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A3A39F">
      <w:pPr>
        <w:rPr>
          <w:rFonts w:hint="default" w:ascii="仿宋_GB2312" w:eastAsia="仿宋_GB2312"/>
          <w:color w:val="000000"/>
          <w:sz w:val="24"/>
          <w:lang w:val="en-US" w:eastAsia="zh-CN"/>
        </w:rPr>
      </w:pPr>
      <w:r>
        <w:rPr>
          <w:rFonts w:hint="eastAsia" w:ascii="Times New Roman" w:hAnsi="Times New Roman" w:eastAsia="方正仿宋_GB2312" w:cs="Times New Roman"/>
          <w:color w:val="auto"/>
          <w:sz w:val="32"/>
          <w:szCs w:val="32"/>
          <w:lang w:val="en-US" w:eastAsia="zh-CN"/>
        </w:rPr>
        <w:t>附件3</w:t>
      </w:r>
      <w:r>
        <w:rPr>
          <w:rFonts w:hint="eastAsia" w:ascii="Times New Roman" w:hAnsi="Times New Roman" w:eastAsia="方正仿宋_GB2312" w:cs="Times New Roman"/>
          <w:color w:val="auto"/>
          <w:sz w:val="32"/>
          <w:szCs w:val="32"/>
          <w:lang w:val="en-US" w:eastAsia="zh-CN"/>
        </w:rPr>
        <w:br w:type="textWrapping"/>
      </w:r>
      <w:r>
        <w:rPr>
          <w:rFonts w:hint="eastAsia" w:ascii="仿宋_GB2312" w:hAnsi="仿宋" w:eastAsia="仿宋_GB2312"/>
          <w:color w:val="000000"/>
          <w:sz w:val="28"/>
          <w:szCs w:val="28"/>
        </w:rPr>
        <w:t>协议编号:</w:t>
      </w:r>
      <w:r>
        <w:rPr>
          <w:rFonts w:hint="eastAsia" w:ascii="仿宋_GB2312" w:hAnsi="仿宋" w:eastAsia="仿宋_GB2312"/>
          <w:color w:val="000000"/>
          <w:sz w:val="28"/>
          <w:szCs w:val="28"/>
          <w:lang w:val="en-US" w:eastAsia="zh-CN"/>
        </w:rPr>
        <w:t xml:space="preserve"> -2026-</w:t>
      </w:r>
    </w:p>
    <w:p w14:paraId="3939137F">
      <w:pPr>
        <w:ind w:firstLine="480" w:firstLineChars="200"/>
        <w:rPr>
          <w:rFonts w:ascii="仿宋_GB2312" w:eastAsia="仿宋_GB2312"/>
          <w:color w:val="000000"/>
          <w:sz w:val="24"/>
        </w:rPr>
      </w:pPr>
    </w:p>
    <w:p w14:paraId="1D4C6FE2">
      <w:pPr>
        <w:ind w:firstLine="480" w:firstLineChars="200"/>
        <w:rPr>
          <w:rFonts w:ascii="仿宋_GB2312" w:eastAsia="仿宋_GB2312"/>
          <w:color w:val="000000"/>
          <w:sz w:val="24"/>
        </w:rPr>
      </w:pPr>
    </w:p>
    <w:p w14:paraId="7F5AB61D">
      <w:pPr>
        <w:ind w:firstLine="480" w:firstLineChars="200"/>
        <w:rPr>
          <w:rFonts w:ascii="仿宋_GB2312" w:eastAsia="仿宋_GB2312"/>
          <w:color w:val="000000"/>
          <w:sz w:val="24"/>
        </w:rPr>
      </w:pPr>
    </w:p>
    <w:p w14:paraId="4906E25F">
      <w:pPr>
        <w:ind w:firstLine="480" w:firstLineChars="200"/>
        <w:rPr>
          <w:rFonts w:ascii="仿宋_GB2312" w:eastAsia="仿宋_GB2312"/>
          <w:color w:val="000000"/>
          <w:sz w:val="24"/>
        </w:rPr>
      </w:pPr>
    </w:p>
    <w:p w14:paraId="11B29305">
      <w:pPr>
        <w:ind w:firstLine="480" w:firstLineChars="200"/>
        <w:rPr>
          <w:rFonts w:ascii="仿宋_GB2312" w:eastAsia="仿宋_GB2312"/>
          <w:color w:val="000000"/>
          <w:sz w:val="24"/>
        </w:rPr>
      </w:pPr>
    </w:p>
    <w:p w14:paraId="75B784DF">
      <w:pPr>
        <w:ind w:firstLine="480" w:firstLineChars="200"/>
        <w:rPr>
          <w:rFonts w:ascii="仿宋_GB2312" w:eastAsia="仿宋_GB2312"/>
          <w:color w:val="000000"/>
          <w:sz w:val="24"/>
        </w:rPr>
      </w:pPr>
    </w:p>
    <w:p w14:paraId="4F46C10A">
      <w:pPr>
        <w:ind w:firstLine="0" w:firstLineChars="0"/>
        <w:jc w:val="center"/>
        <w:rPr>
          <w:rFonts w:ascii="黑体" w:hAnsi="黑体" w:eastAsia="黑体" w:cs="黑体"/>
          <w:color w:val="000000"/>
          <w:sz w:val="72"/>
          <w:szCs w:val="72"/>
        </w:rPr>
      </w:pPr>
      <w:r>
        <w:rPr>
          <w:rFonts w:hint="eastAsia" w:ascii="黑体" w:hAnsi="黑体" w:eastAsia="黑体" w:cs="黑体"/>
          <w:color w:val="000000"/>
          <w:sz w:val="72"/>
          <w:szCs w:val="72"/>
        </w:rPr>
        <w:t>房屋租赁协议</w:t>
      </w:r>
    </w:p>
    <w:p w14:paraId="76A4CD6A">
      <w:pPr>
        <w:ind w:firstLine="480" w:firstLineChars="200"/>
        <w:rPr>
          <w:rFonts w:ascii="仿宋_GB2312" w:eastAsia="仿宋_GB2312"/>
          <w:color w:val="000000"/>
          <w:sz w:val="24"/>
        </w:rPr>
      </w:pPr>
    </w:p>
    <w:p w14:paraId="2A6872FE">
      <w:pPr>
        <w:ind w:firstLine="480" w:firstLineChars="200"/>
        <w:rPr>
          <w:rFonts w:ascii="仿宋_GB2312" w:eastAsia="仿宋_GB2312"/>
          <w:color w:val="000000"/>
          <w:sz w:val="24"/>
        </w:rPr>
      </w:pPr>
    </w:p>
    <w:p w14:paraId="6DF918EF">
      <w:pPr>
        <w:ind w:firstLine="480" w:firstLineChars="200"/>
        <w:rPr>
          <w:rFonts w:ascii="仿宋_GB2312" w:eastAsia="仿宋_GB2312"/>
          <w:color w:val="000000"/>
          <w:sz w:val="24"/>
        </w:rPr>
      </w:pPr>
    </w:p>
    <w:p w14:paraId="59115695">
      <w:pPr>
        <w:ind w:firstLine="480" w:firstLineChars="200"/>
        <w:rPr>
          <w:rFonts w:ascii="仿宋_GB2312" w:eastAsia="仿宋_GB2312"/>
          <w:color w:val="000000"/>
          <w:sz w:val="24"/>
        </w:rPr>
      </w:pPr>
    </w:p>
    <w:p w14:paraId="5E71F157">
      <w:pPr>
        <w:ind w:firstLine="480" w:firstLineChars="200"/>
        <w:rPr>
          <w:rFonts w:ascii="仿宋_GB2312" w:eastAsia="仿宋_GB2312"/>
          <w:color w:val="000000"/>
          <w:sz w:val="24"/>
        </w:rPr>
      </w:pPr>
    </w:p>
    <w:p w14:paraId="4F45D7DC">
      <w:pPr>
        <w:ind w:firstLine="480" w:firstLineChars="200"/>
        <w:rPr>
          <w:rFonts w:ascii="仿宋_GB2312" w:eastAsia="仿宋_GB2312"/>
          <w:color w:val="000000"/>
          <w:sz w:val="24"/>
        </w:rPr>
      </w:pPr>
    </w:p>
    <w:p w14:paraId="7DA19D38">
      <w:pPr>
        <w:ind w:firstLine="480" w:firstLineChars="200"/>
        <w:rPr>
          <w:rFonts w:ascii="仿宋_GB2312" w:eastAsia="仿宋_GB2312"/>
          <w:color w:val="000000"/>
          <w:sz w:val="24"/>
        </w:rPr>
      </w:pPr>
    </w:p>
    <w:p w14:paraId="375FCB67">
      <w:pPr>
        <w:ind w:firstLine="480" w:firstLineChars="200"/>
        <w:rPr>
          <w:rFonts w:ascii="仿宋_GB2312" w:eastAsia="仿宋_GB2312"/>
          <w:color w:val="000000"/>
          <w:sz w:val="24"/>
        </w:rPr>
      </w:pPr>
    </w:p>
    <w:p w14:paraId="4C0D6C41">
      <w:pPr>
        <w:ind w:firstLine="480" w:firstLineChars="200"/>
        <w:rPr>
          <w:rFonts w:ascii="仿宋_GB2312" w:eastAsia="仿宋_GB2312"/>
          <w:color w:val="000000"/>
          <w:sz w:val="24"/>
        </w:rPr>
      </w:pPr>
    </w:p>
    <w:p w14:paraId="4B85659F">
      <w:pPr>
        <w:ind w:firstLine="480" w:firstLineChars="200"/>
        <w:rPr>
          <w:rFonts w:ascii="仿宋_GB2312" w:eastAsia="仿宋_GB2312"/>
          <w:color w:val="000000"/>
          <w:sz w:val="24"/>
        </w:rPr>
      </w:pPr>
    </w:p>
    <w:p w14:paraId="11C0E4E8">
      <w:pPr>
        <w:ind w:firstLine="480" w:firstLineChars="200"/>
        <w:rPr>
          <w:rFonts w:ascii="仿宋_GB2312" w:eastAsia="仿宋_GB2312"/>
          <w:color w:val="000000"/>
          <w:sz w:val="24"/>
        </w:rPr>
      </w:pPr>
    </w:p>
    <w:p w14:paraId="2FA2C5CE">
      <w:pPr>
        <w:ind w:firstLine="480" w:firstLineChars="200"/>
        <w:rPr>
          <w:rFonts w:ascii="仿宋_GB2312" w:eastAsia="仿宋_GB2312"/>
          <w:color w:val="000000"/>
          <w:sz w:val="24"/>
        </w:rPr>
      </w:pPr>
    </w:p>
    <w:p w14:paraId="0B0C4589">
      <w:pPr>
        <w:ind w:firstLine="480" w:firstLineChars="200"/>
        <w:rPr>
          <w:rFonts w:ascii="仿宋_GB2312" w:eastAsia="仿宋_GB2312"/>
          <w:color w:val="000000"/>
          <w:sz w:val="24"/>
        </w:rPr>
      </w:pPr>
    </w:p>
    <w:p w14:paraId="14D349A4">
      <w:pPr>
        <w:ind w:firstLine="480" w:firstLineChars="200"/>
        <w:rPr>
          <w:rFonts w:ascii="仿宋_GB2312" w:eastAsia="仿宋_GB2312"/>
          <w:color w:val="000000"/>
          <w:sz w:val="24"/>
        </w:rPr>
      </w:pPr>
    </w:p>
    <w:p w14:paraId="58FCF0DC">
      <w:pPr>
        <w:ind w:firstLine="480" w:firstLineChars="200"/>
        <w:rPr>
          <w:rFonts w:ascii="仿宋_GB2312" w:eastAsia="仿宋_GB2312"/>
          <w:color w:val="000000"/>
          <w:sz w:val="24"/>
        </w:rPr>
      </w:pPr>
    </w:p>
    <w:p w14:paraId="12CC05BC">
      <w:pPr>
        <w:tabs>
          <w:tab w:val="left" w:pos="1353"/>
        </w:tabs>
        <w:ind w:firstLine="480" w:firstLineChars="200"/>
        <w:rPr>
          <w:rFonts w:ascii="仿宋_GB2312" w:eastAsia="仿宋_GB2312"/>
          <w:color w:val="000000"/>
          <w:sz w:val="24"/>
        </w:rPr>
      </w:pPr>
      <w:r>
        <w:rPr>
          <w:rFonts w:hint="eastAsia" w:ascii="仿宋_GB2312" w:eastAsia="仿宋_GB2312"/>
          <w:color w:val="000000"/>
          <w:sz w:val="24"/>
        </w:rPr>
        <w:tab/>
      </w:r>
    </w:p>
    <w:p w14:paraId="1E7EEF79">
      <w:pPr>
        <w:tabs>
          <w:tab w:val="left" w:pos="1353"/>
        </w:tabs>
        <w:ind w:firstLine="480" w:firstLineChars="200"/>
        <w:rPr>
          <w:rFonts w:ascii="仿宋_GB2312" w:eastAsia="仿宋_GB2312"/>
          <w:color w:val="000000"/>
          <w:sz w:val="24"/>
        </w:rPr>
      </w:pPr>
      <w:r>
        <w:rPr>
          <w:rFonts w:hint="eastAsia" w:ascii="仿宋_GB2312" w:eastAsia="仿宋_GB2312"/>
          <w:color w:val="000000"/>
          <w:sz w:val="24"/>
        </w:rPr>
        <w:tab/>
      </w:r>
    </w:p>
    <w:tbl>
      <w:tblPr>
        <w:tblStyle w:val="6"/>
        <w:tblW w:w="0" w:type="auto"/>
        <w:tblInd w:w="0" w:type="dxa"/>
        <w:tblBorders>
          <w:top w:val="none" w:color="auto" w:sz="0"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2443"/>
        <w:gridCol w:w="6085"/>
      </w:tblGrid>
      <w:tr w14:paraId="4CDD0AF6">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517" w:hRule="atLeast"/>
        </w:trPr>
        <w:tc>
          <w:tcPr>
            <w:tcW w:w="2443" w:type="dxa"/>
            <w:tcBorders>
              <w:bottom w:val="nil"/>
            </w:tcBorders>
          </w:tcPr>
          <w:p w14:paraId="0DF51ABB">
            <w:pPr>
              <w:tabs>
                <w:tab w:val="left" w:pos="1353"/>
              </w:tabs>
              <w:ind w:firstLine="480" w:firstLineChars="200"/>
              <w:rPr>
                <w:rFonts w:ascii="仿宋_GB2312" w:eastAsia="仿宋_GB2312"/>
                <w:color w:val="000000"/>
                <w:sz w:val="24"/>
              </w:rPr>
            </w:pPr>
          </w:p>
          <w:p w14:paraId="262C6A99">
            <w:pPr>
              <w:tabs>
                <w:tab w:val="left" w:pos="1353"/>
              </w:tabs>
              <w:ind w:firstLine="0" w:firstLineChars="0"/>
              <w:rPr>
                <w:rFonts w:ascii="仿宋_GB2312" w:eastAsia="仿宋_GB2312"/>
                <w:color w:val="000000"/>
                <w:sz w:val="24"/>
              </w:rPr>
            </w:pPr>
            <w:r>
              <w:rPr>
                <w:rFonts w:hint="eastAsia" w:ascii="仿宋_GB2312" w:eastAsia="仿宋_GB2312"/>
                <w:color w:val="000000"/>
                <w:sz w:val="24"/>
              </w:rPr>
              <w:t>出租人（简称甲方）：</w:t>
            </w:r>
          </w:p>
        </w:tc>
        <w:tc>
          <w:tcPr>
            <w:tcW w:w="6085" w:type="dxa"/>
            <w:tcBorders>
              <w:tl2br w:val="nil"/>
              <w:tr2bl w:val="nil"/>
            </w:tcBorders>
          </w:tcPr>
          <w:p w14:paraId="5575A86B">
            <w:pPr>
              <w:tabs>
                <w:tab w:val="left" w:pos="1353"/>
              </w:tabs>
              <w:ind w:firstLine="640" w:firstLineChars="200"/>
              <w:jc w:val="center"/>
              <w:rPr>
                <w:rFonts w:hint="default" w:ascii="仿宋_GB2312" w:eastAsia="仿宋_GB2312"/>
                <w:color w:val="000000" w:themeColor="text1"/>
                <w:sz w:val="24"/>
                <w:lang w:val="en-US" w:eastAsia="zh-CN"/>
                <w14:textFill>
                  <w14:solidFill>
                    <w14:schemeClr w14:val="tx1"/>
                  </w14:solidFill>
                </w14:textFill>
              </w:rPr>
            </w:pPr>
            <w:r>
              <w:rPr>
                <w:rFonts w:hint="eastAsia" w:ascii="仿宋_GB2312" w:hAnsi="仿宋" w:eastAsia="仿宋_GB2312"/>
                <w:color w:val="000000"/>
                <w:sz w:val="32"/>
                <w:szCs w:val="32"/>
                <w:lang w:val="en-US" w:eastAsia="zh-CN"/>
              </w:rPr>
              <w:t xml:space="preserve"> </w:t>
            </w:r>
          </w:p>
        </w:tc>
      </w:tr>
      <w:tr w14:paraId="07B4953D">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2443" w:type="dxa"/>
            <w:tcBorders>
              <w:top w:val="nil"/>
              <w:bottom w:val="nil"/>
            </w:tcBorders>
          </w:tcPr>
          <w:p w14:paraId="44269DB6">
            <w:pPr>
              <w:tabs>
                <w:tab w:val="left" w:pos="1353"/>
              </w:tabs>
              <w:ind w:firstLine="480" w:firstLineChars="200"/>
              <w:rPr>
                <w:rFonts w:ascii="仿宋_GB2312" w:eastAsia="仿宋_GB2312"/>
                <w:color w:val="000000"/>
                <w:sz w:val="24"/>
              </w:rPr>
            </w:pPr>
          </w:p>
          <w:p w14:paraId="77F24044">
            <w:pPr>
              <w:tabs>
                <w:tab w:val="left" w:pos="1353"/>
              </w:tabs>
              <w:ind w:firstLine="0" w:firstLineChars="0"/>
              <w:rPr>
                <w:rFonts w:ascii="仿宋_GB2312" w:eastAsia="仿宋_GB2312"/>
                <w:color w:val="000000"/>
                <w:sz w:val="24"/>
              </w:rPr>
            </w:pPr>
            <w:r>
              <w:rPr>
                <w:rFonts w:hint="eastAsia" w:ascii="仿宋_GB2312" w:eastAsia="仿宋_GB2312"/>
                <w:color w:val="000000"/>
                <w:sz w:val="24"/>
              </w:rPr>
              <w:t>承租人（简称乙方）：</w:t>
            </w:r>
          </w:p>
        </w:tc>
        <w:tc>
          <w:tcPr>
            <w:tcW w:w="6085" w:type="dxa"/>
            <w:tcBorders>
              <w:tl2br w:val="nil"/>
              <w:tr2bl w:val="nil"/>
            </w:tcBorders>
          </w:tcPr>
          <w:p w14:paraId="4A7E7E17">
            <w:pPr>
              <w:tabs>
                <w:tab w:val="left" w:pos="1353"/>
              </w:tabs>
              <w:jc w:val="both"/>
              <w:rPr>
                <w:rFonts w:hint="default" w:ascii="仿宋_GB2312" w:eastAsia="仿宋_GB2312"/>
                <w:color w:val="000000" w:themeColor="text1"/>
                <w:sz w:val="24"/>
                <w:lang w:val="en-US" w:eastAsia="zh-CN"/>
                <w14:textFill>
                  <w14:solidFill>
                    <w14:schemeClr w14:val="tx1"/>
                  </w14:solidFill>
                </w14:textFill>
              </w:rPr>
            </w:pPr>
            <w:r>
              <w:rPr>
                <w:rFonts w:hint="eastAsia" w:ascii="仿宋_GB2312" w:eastAsia="仿宋_GB2312"/>
                <w:color w:val="000000" w:themeColor="text1"/>
                <w:sz w:val="24"/>
                <w:lang w:val="en-US" w:eastAsia="zh-CN"/>
                <w14:textFill>
                  <w14:solidFill>
                    <w14:schemeClr w14:val="tx1"/>
                  </w14:solidFill>
                </w14:textFill>
              </w:rPr>
              <w:t xml:space="preserve">                                                                             </w:t>
            </w:r>
          </w:p>
        </w:tc>
      </w:tr>
      <w:tr w14:paraId="15129FC3">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2443" w:type="dxa"/>
            <w:tcBorders>
              <w:top w:val="nil"/>
              <w:bottom w:val="nil"/>
            </w:tcBorders>
          </w:tcPr>
          <w:p w14:paraId="48BAA763">
            <w:pPr>
              <w:tabs>
                <w:tab w:val="left" w:pos="1353"/>
              </w:tabs>
              <w:ind w:firstLine="480" w:firstLineChars="200"/>
              <w:rPr>
                <w:rFonts w:ascii="仿宋_GB2312" w:eastAsia="仿宋_GB2312"/>
                <w:color w:val="000000"/>
                <w:sz w:val="24"/>
              </w:rPr>
            </w:pPr>
          </w:p>
          <w:p w14:paraId="73D1781E">
            <w:pPr>
              <w:tabs>
                <w:tab w:val="left" w:pos="1353"/>
              </w:tabs>
              <w:ind w:firstLine="0" w:firstLineChars="0"/>
              <w:rPr>
                <w:rFonts w:ascii="仿宋_GB2312" w:eastAsia="仿宋_GB2312"/>
                <w:color w:val="000000"/>
                <w:sz w:val="24"/>
              </w:rPr>
            </w:pPr>
            <w:r>
              <w:rPr>
                <w:rFonts w:hint="eastAsia" w:ascii="仿宋_GB2312" w:eastAsia="仿宋_GB2312"/>
                <w:color w:val="000000"/>
                <w:sz w:val="24"/>
              </w:rPr>
              <w:t>签   约    地  点：</w:t>
            </w:r>
          </w:p>
        </w:tc>
        <w:tc>
          <w:tcPr>
            <w:tcW w:w="6085" w:type="dxa"/>
            <w:tcBorders>
              <w:tl2br w:val="nil"/>
              <w:tr2bl w:val="nil"/>
            </w:tcBorders>
          </w:tcPr>
          <w:p w14:paraId="56AFB96B">
            <w:pPr>
              <w:tabs>
                <w:tab w:val="left" w:pos="1353"/>
              </w:tabs>
              <w:ind w:firstLine="560" w:firstLineChars="200"/>
              <w:jc w:val="center"/>
              <w:rPr>
                <w:rFonts w:hint="default" w:ascii="仿宋_GB2312" w:eastAsia="仿宋_GB2312"/>
                <w:color w:val="000000" w:themeColor="text1"/>
                <w:sz w:val="24"/>
                <w:lang w:val="en-US" w:eastAsia="zh-CN"/>
                <w14:textFill>
                  <w14:solidFill>
                    <w14:schemeClr w14:val="tx1"/>
                  </w14:solidFill>
                </w14:textFill>
              </w:rPr>
            </w:pPr>
            <w:r>
              <w:rPr>
                <w:rFonts w:hint="eastAsia" w:ascii="仿宋_GB2312" w:hAnsi="仿宋" w:eastAsia="仿宋_GB2312"/>
                <w:color w:val="000000"/>
                <w:sz w:val="28"/>
                <w:szCs w:val="28"/>
                <w:lang w:val="en-US" w:eastAsia="zh-CN"/>
              </w:rPr>
              <w:t xml:space="preserve"> </w:t>
            </w:r>
          </w:p>
        </w:tc>
      </w:tr>
      <w:tr w14:paraId="3AE6C653">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2443" w:type="dxa"/>
            <w:tcBorders>
              <w:top w:val="nil"/>
              <w:bottom w:val="nil"/>
            </w:tcBorders>
          </w:tcPr>
          <w:p w14:paraId="143C1774">
            <w:pPr>
              <w:tabs>
                <w:tab w:val="left" w:pos="1353"/>
              </w:tabs>
              <w:ind w:firstLine="480" w:firstLineChars="200"/>
              <w:rPr>
                <w:rFonts w:ascii="仿宋_GB2312" w:eastAsia="仿宋_GB2312"/>
                <w:color w:val="000000"/>
                <w:sz w:val="24"/>
              </w:rPr>
            </w:pPr>
          </w:p>
          <w:p w14:paraId="0DA48D9B">
            <w:pPr>
              <w:tabs>
                <w:tab w:val="left" w:pos="1353"/>
              </w:tabs>
              <w:ind w:firstLine="0" w:firstLineChars="0"/>
              <w:rPr>
                <w:rFonts w:ascii="仿宋_GB2312" w:eastAsia="仿宋_GB2312"/>
                <w:color w:val="000000"/>
                <w:sz w:val="24"/>
              </w:rPr>
            </w:pPr>
            <w:r>
              <w:rPr>
                <w:rFonts w:hint="eastAsia" w:ascii="仿宋_GB2312" w:eastAsia="仿宋_GB2312"/>
                <w:color w:val="000000"/>
                <w:sz w:val="24"/>
              </w:rPr>
              <w:t>签   约    时  间：</w:t>
            </w:r>
          </w:p>
        </w:tc>
        <w:tc>
          <w:tcPr>
            <w:tcW w:w="6085" w:type="dxa"/>
            <w:tcBorders>
              <w:tl2br w:val="nil"/>
              <w:tr2bl w:val="nil"/>
            </w:tcBorders>
          </w:tcPr>
          <w:p w14:paraId="341DA307">
            <w:pPr>
              <w:tabs>
                <w:tab w:val="left" w:pos="1353"/>
              </w:tabs>
              <w:ind w:firstLine="480" w:firstLineChars="200"/>
              <w:rPr>
                <w:rFonts w:ascii="仿宋_GB2312" w:eastAsia="仿宋_GB2312"/>
                <w:color w:val="000000"/>
                <w:sz w:val="24"/>
              </w:rPr>
            </w:pPr>
          </w:p>
          <w:p w14:paraId="2087626D">
            <w:pPr>
              <w:tabs>
                <w:tab w:val="left" w:pos="1353"/>
              </w:tabs>
              <w:ind w:firstLine="1200" w:firstLineChars="500"/>
              <w:rPr>
                <w:rFonts w:hint="default" w:ascii="仿宋_GB2312" w:eastAsia="仿宋_GB2312"/>
                <w:color w:val="000000"/>
                <w:sz w:val="24"/>
                <w:lang w:val="en-US" w:eastAsia="zh-CN"/>
              </w:rPr>
            </w:pPr>
            <w:r>
              <w:rPr>
                <w:rFonts w:hint="eastAsia" w:ascii="仿宋_GB2312" w:eastAsia="仿宋_GB2312"/>
                <w:color w:val="000000"/>
                <w:sz w:val="24"/>
                <w:lang w:val="en-US" w:eastAsia="zh-CN"/>
              </w:rPr>
              <w:t xml:space="preserve"> </w:t>
            </w:r>
          </w:p>
        </w:tc>
      </w:tr>
    </w:tbl>
    <w:p w14:paraId="4F5702E8">
      <w:pPr>
        <w:tabs>
          <w:tab w:val="left" w:pos="1353"/>
        </w:tabs>
        <w:ind w:firstLine="480" w:firstLineChars="200"/>
        <w:rPr>
          <w:rFonts w:ascii="仿宋_GB2312" w:eastAsia="仿宋_GB2312"/>
          <w:color w:val="000000"/>
          <w:sz w:val="24"/>
        </w:rPr>
      </w:pPr>
    </w:p>
    <w:p w14:paraId="36BAFD71">
      <w:pPr>
        <w:ind w:firstLine="480" w:firstLineChars="200"/>
        <w:rPr>
          <w:rFonts w:ascii="仿宋_GB2312" w:eastAsia="仿宋_GB2312"/>
          <w:color w:val="000000"/>
          <w:sz w:val="24"/>
        </w:rPr>
      </w:pPr>
    </w:p>
    <w:p w14:paraId="53C58A1F">
      <w:pPr>
        <w:ind w:firstLine="480" w:firstLineChars="200"/>
        <w:rPr>
          <w:rFonts w:ascii="仿宋_GB2312" w:eastAsia="仿宋_GB2312"/>
          <w:color w:val="000000"/>
          <w:sz w:val="24"/>
        </w:rPr>
      </w:pPr>
    </w:p>
    <w:p w14:paraId="656AE990">
      <w:pPr>
        <w:ind w:firstLine="880" w:firstLineChars="200"/>
        <w:rPr>
          <w:rFonts w:ascii="黑体" w:hAnsi="黑体" w:eastAsia="黑体" w:cs="黑体"/>
          <w:sz w:val="44"/>
          <w:szCs w:val="44"/>
        </w:rPr>
        <w:sectPr>
          <w:footerReference r:id="rId3" w:type="default"/>
          <w:pgSz w:w="11906" w:h="16838"/>
          <w:pgMar w:top="1440" w:right="1797" w:bottom="873" w:left="1797" w:header="851" w:footer="992" w:gutter="0"/>
          <w:pgNumType w:fmt="decimal" w:start="1"/>
          <w:cols w:space="0" w:num="1"/>
          <w:docGrid w:type="lines" w:linePitch="312" w:charSpace="0"/>
        </w:sectPr>
      </w:pPr>
    </w:p>
    <w:p w14:paraId="242EAE28">
      <w:pPr>
        <w:ind w:firstLine="0" w:firstLineChars="0"/>
        <w:jc w:val="center"/>
        <w:rPr>
          <w:rFonts w:hint="eastAsia" w:ascii="黑体" w:hAnsi="黑体" w:eastAsia="黑体" w:cs="黑体"/>
          <w:sz w:val="44"/>
          <w:szCs w:val="44"/>
        </w:rPr>
      </w:pPr>
    </w:p>
    <w:p w14:paraId="598B7AB8">
      <w:pPr>
        <w:ind w:firstLine="0" w:firstLineChars="0"/>
        <w:jc w:val="center"/>
        <w:rPr>
          <w:rFonts w:hint="eastAsia" w:ascii="黑体" w:hAnsi="黑体" w:eastAsia="黑体" w:cs="黑体"/>
          <w:sz w:val="44"/>
          <w:szCs w:val="44"/>
        </w:rPr>
      </w:pPr>
    </w:p>
    <w:p w14:paraId="5F5B3F79">
      <w:pPr>
        <w:ind w:firstLine="0" w:firstLineChars="0"/>
        <w:jc w:val="center"/>
        <w:rPr>
          <w:rFonts w:hint="eastAsia" w:ascii="黑体" w:hAnsi="黑体" w:eastAsia="黑体" w:cs="黑体"/>
          <w:sz w:val="44"/>
          <w:szCs w:val="44"/>
        </w:rPr>
      </w:pPr>
    </w:p>
    <w:p w14:paraId="5BB87664">
      <w:pPr>
        <w:ind w:firstLine="0" w:firstLineChars="0"/>
        <w:jc w:val="center"/>
        <w:rPr>
          <w:rFonts w:hint="eastAsia" w:ascii="黑体" w:hAnsi="黑体" w:eastAsia="黑体" w:cs="黑体"/>
          <w:sz w:val="44"/>
          <w:szCs w:val="44"/>
        </w:rPr>
      </w:pPr>
    </w:p>
    <w:p w14:paraId="05BCD5FA">
      <w:pPr>
        <w:ind w:firstLine="0" w:firstLineChars="0"/>
        <w:jc w:val="center"/>
        <w:rPr>
          <w:rFonts w:hint="eastAsia" w:ascii="黑体" w:hAnsi="黑体" w:eastAsia="黑体" w:cs="黑体"/>
          <w:sz w:val="44"/>
          <w:szCs w:val="44"/>
        </w:rPr>
      </w:pPr>
    </w:p>
    <w:p w14:paraId="1AF16F78">
      <w:pPr>
        <w:ind w:firstLine="0" w:firstLineChars="0"/>
        <w:jc w:val="center"/>
        <w:rPr>
          <w:rFonts w:hint="eastAsia" w:ascii="黑体" w:hAnsi="黑体" w:eastAsia="黑体" w:cs="黑体"/>
          <w:sz w:val="44"/>
          <w:szCs w:val="44"/>
        </w:rPr>
      </w:pPr>
    </w:p>
    <w:p w14:paraId="7DCCA07C">
      <w:pPr>
        <w:ind w:firstLine="0" w:firstLineChars="0"/>
        <w:jc w:val="center"/>
        <w:rPr>
          <w:rFonts w:hint="eastAsia" w:ascii="黑体" w:hAnsi="黑体" w:eastAsia="黑体" w:cs="黑体"/>
          <w:sz w:val="44"/>
          <w:szCs w:val="44"/>
        </w:rPr>
      </w:pPr>
    </w:p>
    <w:p w14:paraId="04FAD8C4">
      <w:pPr>
        <w:ind w:firstLine="0" w:firstLineChars="0"/>
        <w:jc w:val="center"/>
        <w:rPr>
          <w:rFonts w:hint="eastAsia" w:ascii="黑体" w:hAnsi="黑体" w:eastAsia="黑体" w:cs="黑体"/>
          <w:sz w:val="44"/>
          <w:szCs w:val="44"/>
        </w:rPr>
      </w:pPr>
    </w:p>
    <w:p w14:paraId="320286A4">
      <w:pPr>
        <w:ind w:firstLine="0" w:firstLineChars="0"/>
        <w:jc w:val="center"/>
        <w:rPr>
          <w:rFonts w:hint="eastAsia" w:ascii="黑体" w:hAnsi="黑体" w:eastAsia="黑体" w:cs="黑体"/>
          <w:sz w:val="44"/>
          <w:szCs w:val="44"/>
        </w:rPr>
      </w:pPr>
    </w:p>
    <w:p w14:paraId="1D661246">
      <w:pPr>
        <w:ind w:firstLine="0" w:firstLineChars="0"/>
        <w:jc w:val="center"/>
        <w:rPr>
          <w:rFonts w:hint="eastAsia" w:ascii="黑体" w:hAnsi="黑体" w:eastAsia="黑体" w:cs="黑体"/>
          <w:sz w:val="44"/>
          <w:szCs w:val="44"/>
        </w:rPr>
      </w:pPr>
    </w:p>
    <w:p w14:paraId="29F7F24D">
      <w:pPr>
        <w:ind w:firstLine="0" w:firstLineChars="0"/>
        <w:jc w:val="center"/>
        <w:rPr>
          <w:rFonts w:hint="eastAsia" w:ascii="黑体" w:hAnsi="黑体" w:eastAsia="黑体" w:cs="黑体"/>
          <w:sz w:val="44"/>
          <w:szCs w:val="44"/>
        </w:rPr>
      </w:pPr>
    </w:p>
    <w:p w14:paraId="7DC7A880">
      <w:pPr>
        <w:ind w:firstLine="0" w:firstLineChars="0"/>
        <w:jc w:val="center"/>
        <w:rPr>
          <w:rFonts w:hint="eastAsia" w:ascii="黑体" w:hAnsi="黑体" w:eastAsia="黑体" w:cs="黑体"/>
          <w:sz w:val="44"/>
          <w:szCs w:val="44"/>
        </w:rPr>
      </w:pPr>
    </w:p>
    <w:p w14:paraId="6AC7191A">
      <w:pPr>
        <w:ind w:firstLine="0" w:firstLineChars="0"/>
        <w:jc w:val="center"/>
        <w:rPr>
          <w:rFonts w:hint="eastAsia" w:ascii="黑体" w:hAnsi="黑体" w:eastAsia="黑体" w:cs="黑体"/>
          <w:sz w:val="44"/>
          <w:szCs w:val="44"/>
        </w:rPr>
      </w:pPr>
    </w:p>
    <w:p w14:paraId="5DE331D1">
      <w:pPr>
        <w:ind w:firstLine="0" w:firstLineChars="0"/>
        <w:jc w:val="center"/>
        <w:rPr>
          <w:rFonts w:hint="eastAsia" w:ascii="黑体" w:hAnsi="黑体" w:eastAsia="黑体" w:cs="黑体"/>
          <w:sz w:val="44"/>
          <w:szCs w:val="44"/>
        </w:rPr>
      </w:pPr>
    </w:p>
    <w:p w14:paraId="7F8C9B0F">
      <w:pPr>
        <w:ind w:firstLine="0" w:firstLineChars="0"/>
        <w:jc w:val="center"/>
        <w:rPr>
          <w:rFonts w:hint="eastAsia" w:ascii="黑体" w:hAnsi="黑体" w:eastAsia="黑体" w:cs="黑体"/>
          <w:sz w:val="44"/>
          <w:szCs w:val="44"/>
        </w:rPr>
      </w:pPr>
    </w:p>
    <w:p w14:paraId="26567F01">
      <w:pPr>
        <w:ind w:firstLine="0" w:firstLineChars="0"/>
        <w:jc w:val="center"/>
        <w:rPr>
          <w:rFonts w:hint="eastAsia" w:ascii="黑体" w:hAnsi="黑体" w:eastAsia="黑体" w:cs="黑体"/>
          <w:sz w:val="44"/>
          <w:szCs w:val="44"/>
        </w:rPr>
      </w:pPr>
    </w:p>
    <w:p w14:paraId="5E77874B">
      <w:pPr>
        <w:ind w:firstLine="0" w:firstLineChars="0"/>
        <w:jc w:val="center"/>
        <w:rPr>
          <w:rFonts w:hint="eastAsia" w:ascii="黑体" w:hAnsi="黑体" w:eastAsia="黑体" w:cs="黑体"/>
          <w:sz w:val="44"/>
          <w:szCs w:val="44"/>
        </w:rPr>
      </w:pPr>
    </w:p>
    <w:p w14:paraId="1CB5F065">
      <w:pPr>
        <w:ind w:firstLine="0" w:firstLineChars="0"/>
        <w:jc w:val="center"/>
        <w:rPr>
          <w:rFonts w:hint="eastAsia" w:ascii="黑体" w:hAnsi="黑体" w:eastAsia="黑体" w:cs="黑体"/>
          <w:sz w:val="44"/>
          <w:szCs w:val="44"/>
        </w:rPr>
      </w:pPr>
    </w:p>
    <w:p w14:paraId="761FA02E">
      <w:pPr>
        <w:ind w:firstLine="0" w:firstLineChars="0"/>
        <w:jc w:val="center"/>
        <w:rPr>
          <w:rFonts w:hint="eastAsia" w:ascii="黑体" w:hAnsi="黑体" w:eastAsia="黑体" w:cs="黑体"/>
          <w:sz w:val="44"/>
          <w:szCs w:val="44"/>
        </w:rPr>
      </w:pPr>
    </w:p>
    <w:p w14:paraId="6121997C">
      <w:pPr>
        <w:ind w:firstLine="0" w:firstLineChars="0"/>
        <w:jc w:val="center"/>
        <w:rPr>
          <w:rFonts w:hint="eastAsia" w:ascii="黑体" w:hAnsi="黑体" w:eastAsia="黑体" w:cs="黑体"/>
          <w:sz w:val="44"/>
          <w:szCs w:val="44"/>
        </w:rPr>
      </w:pPr>
    </w:p>
    <w:p w14:paraId="7061C30A">
      <w:pPr>
        <w:ind w:firstLine="0" w:firstLineChars="0"/>
        <w:jc w:val="center"/>
        <w:rPr>
          <w:rFonts w:hint="eastAsia" w:ascii="黑体" w:hAnsi="黑体" w:eastAsia="黑体" w:cs="黑体"/>
          <w:sz w:val="44"/>
          <w:szCs w:val="44"/>
        </w:rPr>
        <w:sectPr>
          <w:footerReference r:id="rId4" w:type="default"/>
          <w:pgSz w:w="11906" w:h="16838"/>
          <w:pgMar w:top="2098" w:right="1474" w:bottom="1984" w:left="1587" w:header="851" w:footer="992" w:gutter="0"/>
          <w:pgNumType w:fmt="decimal" w:start="1"/>
          <w:cols w:space="0" w:num="1"/>
          <w:rtlGutter w:val="0"/>
          <w:docGrid w:type="lines" w:linePitch="312" w:charSpace="0"/>
        </w:sectPr>
      </w:pPr>
    </w:p>
    <w:p w14:paraId="105924AA">
      <w:pPr>
        <w:ind w:firstLine="0" w:firstLineChars="0"/>
        <w:jc w:val="center"/>
        <w:rPr>
          <w:rFonts w:ascii="黑体" w:hAnsi="黑体" w:eastAsia="黑体" w:cs="黑体"/>
          <w:sz w:val="44"/>
          <w:szCs w:val="44"/>
        </w:rPr>
      </w:pPr>
      <w:r>
        <w:rPr>
          <w:rFonts w:hint="eastAsia" w:ascii="黑体" w:hAnsi="黑体" w:eastAsia="黑体" w:cs="黑体"/>
          <w:sz w:val="44"/>
          <w:szCs w:val="44"/>
        </w:rPr>
        <w:t>房 屋 租 赁 协 议</w:t>
      </w:r>
    </w:p>
    <w:p w14:paraId="55D3E4DD">
      <w:pPr>
        <w:ind w:firstLine="480" w:firstLineChars="200"/>
        <w:jc w:val="left"/>
        <w:rPr>
          <w:rFonts w:ascii="仿宋_GB2312" w:hAnsi="仿宋" w:eastAsia="仿宋_GB2312"/>
          <w:color w:val="000000"/>
          <w:sz w:val="24"/>
        </w:rPr>
      </w:pPr>
    </w:p>
    <w:tbl>
      <w:tblPr>
        <w:tblStyle w:val="6"/>
        <w:tblW w:w="14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28"/>
        <w:gridCol w:w="6432"/>
      </w:tblGrid>
      <w:tr w14:paraId="0BD4F3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2" w:hRule="atLeast"/>
        </w:trPr>
        <w:tc>
          <w:tcPr>
            <w:tcW w:w="8528" w:type="dxa"/>
            <w:tcBorders>
              <w:tl2br w:val="nil"/>
              <w:tr2bl w:val="nil"/>
            </w:tcBorders>
            <w:vAlign w:val="center"/>
          </w:tcPr>
          <w:p w14:paraId="36A12561">
            <w:pPr>
              <w:ind w:firstLine="640" w:firstLineChars="200"/>
              <w:jc w:val="left"/>
              <w:rPr>
                <w:rFonts w:hint="default" w:ascii="仿宋_GB2312" w:hAnsi="仿宋" w:eastAsia="仿宋_GB2312"/>
                <w:color w:val="000000"/>
                <w:sz w:val="32"/>
                <w:szCs w:val="32"/>
                <w:lang w:val="en-US" w:eastAsia="zh-CN"/>
              </w:rPr>
            </w:pPr>
            <w:r>
              <w:rPr>
                <w:rFonts w:hint="eastAsia" w:ascii="仿宋_GB2312" w:hAnsi="仿宋" w:eastAsia="仿宋_GB2312"/>
                <w:color w:val="000000"/>
                <w:sz w:val="32"/>
                <w:szCs w:val="32"/>
              </w:rPr>
              <w:t>甲方（出租方）：</w:t>
            </w:r>
            <w:r>
              <w:rPr>
                <w:rFonts w:hint="eastAsia" w:ascii="仿宋_GB2312" w:hAnsi="仿宋" w:eastAsia="仿宋_GB2312"/>
                <w:color w:val="000000"/>
                <w:sz w:val="32"/>
                <w:szCs w:val="32"/>
                <w:lang w:val="en-US" w:eastAsia="zh-CN"/>
              </w:rPr>
              <w:t xml:space="preserve"> </w:t>
            </w:r>
          </w:p>
        </w:tc>
        <w:tc>
          <w:tcPr>
            <w:tcW w:w="6432" w:type="dxa"/>
            <w:tcBorders>
              <w:tl2br w:val="nil"/>
              <w:tr2bl w:val="nil"/>
            </w:tcBorders>
            <w:vAlign w:val="center"/>
          </w:tcPr>
          <w:p w14:paraId="132B8648">
            <w:pPr>
              <w:ind w:firstLine="640" w:firstLineChars="200"/>
              <w:rPr>
                <w:rFonts w:ascii="仿宋_GB2312" w:hAnsi="仿宋" w:eastAsia="仿宋_GB2312"/>
                <w:color w:val="000000"/>
                <w:sz w:val="32"/>
                <w:szCs w:val="32"/>
              </w:rPr>
            </w:pPr>
          </w:p>
        </w:tc>
      </w:tr>
      <w:tr w14:paraId="547912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3" w:hRule="atLeast"/>
        </w:trPr>
        <w:tc>
          <w:tcPr>
            <w:tcW w:w="8528" w:type="dxa"/>
            <w:tcBorders>
              <w:tl2br w:val="nil"/>
              <w:tr2bl w:val="nil"/>
            </w:tcBorders>
            <w:vAlign w:val="center"/>
          </w:tcPr>
          <w:p w14:paraId="0E86311C">
            <w:pPr>
              <w:ind w:firstLine="640" w:firstLineChars="200"/>
              <w:rPr>
                <w:rFonts w:hint="default" w:ascii="仿宋_GB2312" w:hAnsi="仿宋" w:eastAsia="仿宋_GB2312"/>
                <w:color w:val="000000"/>
                <w:sz w:val="32"/>
                <w:szCs w:val="32"/>
                <w:lang w:val="en-US" w:eastAsia="zh-CN"/>
              </w:rPr>
            </w:pPr>
            <w:r>
              <w:rPr>
                <w:rFonts w:hint="eastAsia" w:ascii="仿宋_GB2312" w:hAnsi="仿宋" w:eastAsia="仿宋_GB2312"/>
                <w:color w:val="000000"/>
                <w:sz w:val="32"/>
                <w:szCs w:val="32"/>
              </w:rPr>
              <w:t>法 定 代 表 人：</w:t>
            </w:r>
            <w:r>
              <w:rPr>
                <w:rFonts w:hint="eastAsia" w:ascii="仿宋_GB2312" w:hAnsi="仿宋" w:eastAsia="仿宋_GB2312"/>
                <w:color w:val="000000"/>
                <w:sz w:val="32"/>
                <w:szCs w:val="32"/>
                <w:lang w:val="en-US" w:eastAsia="zh-CN"/>
              </w:rPr>
              <w:t xml:space="preserve"> </w:t>
            </w:r>
          </w:p>
        </w:tc>
        <w:tc>
          <w:tcPr>
            <w:tcW w:w="6432" w:type="dxa"/>
            <w:tcBorders>
              <w:tl2br w:val="nil"/>
              <w:tr2bl w:val="nil"/>
            </w:tcBorders>
            <w:vAlign w:val="center"/>
          </w:tcPr>
          <w:p w14:paraId="430B68AB">
            <w:pPr>
              <w:ind w:left="1163" w:leftChars="554" w:firstLine="640" w:firstLineChars="200"/>
              <w:rPr>
                <w:rFonts w:ascii="仿宋_GB2312" w:hAnsi="仿宋" w:eastAsia="仿宋_GB2312"/>
                <w:color w:val="000000"/>
                <w:sz w:val="32"/>
                <w:szCs w:val="32"/>
              </w:rPr>
            </w:pPr>
          </w:p>
        </w:tc>
      </w:tr>
      <w:tr w14:paraId="534053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6" w:hRule="atLeast"/>
        </w:trPr>
        <w:tc>
          <w:tcPr>
            <w:tcW w:w="8528" w:type="dxa"/>
            <w:tcBorders>
              <w:tl2br w:val="nil"/>
              <w:tr2bl w:val="nil"/>
            </w:tcBorders>
            <w:vAlign w:val="center"/>
          </w:tcPr>
          <w:p w14:paraId="69701BA8">
            <w:pPr>
              <w:ind w:left="638" w:leftChars="304" w:firstLine="0" w:firstLineChars="0"/>
              <w:rPr>
                <w:rFonts w:hint="default" w:eastAsia="仿宋_GB2312"/>
                <w:sz w:val="32"/>
                <w:szCs w:val="32"/>
                <w:lang w:val="en-US" w:eastAsia="zh-CN"/>
              </w:rPr>
            </w:pPr>
            <w:r>
              <w:rPr>
                <w:rFonts w:hint="eastAsia" w:ascii="仿宋_GB2312" w:hAnsi="仿宋" w:eastAsia="仿宋_GB2312"/>
                <w:color w:val="000000"/>
                <w:sz w:val="32"/>
                <w:szCs w:val="32"/>
              </w:rPr>
              <w:t>出 租 方 住 所：</w:t>
            </w:r>
            <w:r>
              <w:rPr>
                <w:rFonts w:hint="eastAsia" w:ascii="仿宋_GB2312" w:hAnsi="仿宋" w:eastAsia="仿宋_GB2312"/>
                <w:color w:val="000000"/>
                <w:sz w:val="24"/>
                <w:szCs w:val="24"/>
                <w:lang w:val="en-US" w:eastAsia="zh-CN"/>
              </w:rPr>
              <w:t xml:space="preserve"> </w:t>
            </w:r>
          </w:p>
        </w:tc>
        <w:tc>
          <w:tcPr>
            <w:tcW w:w="6432" w:type="dxa"/>
            <w:tcBorders>
              <w:tl2br w:val="nil"/>
              <w:tr2bl w:val="nil"/>
            </w:tcBorders>
            <w:vAlign w:val="center"/>
          </w:tcPr>
          <w:p w14:paraId="4A59EEBA">
            <w:pPr>
              <w:ind w:firstLine="640" w:firstLineChars="200"/>
              <w:rPr>
                <w:rFonts w:ascii="仿宋_GB2312" w:hAnsi="仿宋" w:eastAsia="仿宋_GB2312"/>
                <w:color w:val="000000"/>
                <w:sz w:val="32"/>
                <w:szCs w:val="32"/>
              </w:rPr>
            </w:pPr>
          </w:p>
        </w:tc>
      </w:tr>
      <w:tr w14:paraId="13146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8528" w:type="dxa"/>
            <w:tcBorders>
              <w:tl2br w:val="nil"/>
              <w:tr2bl w:val="nil"/>
            </w:tcBorders>
            <w:vAlign w:val="center"/>
          </w:tcPr>
          <w:p w14:paraId="1A1A7480">
            <w:pPr>
              <w:ind w:firstLine="640" w:firstLineChars="200"/>
              <w:rPr>
                <w:rFonts w:hint="eastAsia" w:ascii="仿宋_GB2312" w:hAnsi="仿宋" w:eastAsia="仿宋_GB2312"/>
                <w:color w:val="000000"/>
                <w:sz w:val="32"/>
                <w:szCs w:val="32"/>
                <w:lang w:eastAsia="zh-CN"/>
              </w:rPr>
            </w:pPr>
            <w:r>
              <w:rPr>
                <w:rFonts w:hint="eastAsia" w:ascii="仿宋_GB2312" w:hAnsi="仿宋" w:eastAsia="仿宋_GB2312"/>
                <w:color w:val="000000"/>
                <w:sz w:val="32"/>
                <w:szCs w:val="32"/>
              </w:rPr>
              <w:t>乙方（承租方）：</w:t>
            </w:r>
          </w:p>
        </w:tc>
        <w:tc>
          <w:tcPr>
            <w:tcW w:w="6432" w:type="dxa"/>
            <w:tcBorders>
              <w:tl2br w:val="nil"/>
              <w:tr2bl w:val="nil"/>
            </w:tcBorders>
            <w:vAlign w:val="center"/>
          </w:tcPr>
          <w:p w14:paraId="6D19DE13">
            <w:pPr>
              <w:ind w:firstLine="640" w:firstLineChars="200"/>
              <w:rPr>
                <w:rFonts w:ascii="仿宋_GB2312" w:hAnsi="仿宋" w:eastAsia="仿宋_GB2312"/>
                <w:color w:val="000000"/>
                <w:sz w:val="32"/>
                <w:szCs w:val="32"/>
              </w:rPr>
            </w:pPr>
          </w:p>
        </w:tc>
      </w:tr>
      <w:tr w14:paraId="0629B1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3" w:hRule="atLeast"/>
        </w:trPr>
        <w:tc>
          <w:tcPr>
            <w:tcW w:w="8528" w:type="dxa"/>
            <w:tcBorders>
              <w:tl2br w:val="nil"/>
              <w:tr2bl w:val="nil"/>
            </w:tcBorders>
            <w:vAlign w:val="center"/>
          </w:tcPr>
          <w:p w14:paraId="5F8ADFE4">
            <w:pPr>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法 定 代 表 人：</w:t>
            </w:r>
          </w:p>
        </w:tc>
        <w:tc>
          <w:tcPr>
            <w:tcW w:w="6432" w:type="dxa"/>
            <w:tcBorders>
              <w:tl2br w:val="nil"/>
              <w:tr2bl w:val="nil"/>
            </w:tcBorders>
            <w:vAlign w:val="center"/>
          </w:tcPr>
          <w:p w14:paraId="40FF38C7">
            <w:pPr>
              <w:ind w:firstLine="640" w:firstLineChars="200"/>
              <w:rPr>
                <w:rFonts w:ascii="仿宋_GB2312" w:hAnsi="仿宋" w:eastAsia="仿宋_GB2312"/>
                <w:color w:val="000000"/>
                <w:sz w:val="32"/>
                <w:szCs w:val="32"/>
              </w:rPr>
            </w:pPr>
          </w:p>
        </w:tc>
      </w:tr>
      <w:tr w14:paraId="1681A9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trPr>
        <w:tc>
          <w:tcPr>
            <w:tcW w:w="8528" w:type="dxa"/>
            <w:tcBorders>
              <w:tl2br w:val="nil"/>
              <w:tr2bl w:val="nil"/>
            </w:tcBorders>
            <w:vAlign w:val="center"/>
          </w:tcPr>
          <w:p w14:paraId="059D05F1">
            <w:pPr>
              <w:ind w:firstLine="640" w:firstLineChars="200"/>
              <w:rPr>
                <w:rFonts w:hint="default" w:ascii="仿宋_GB2312" w:hAnsi="仿宋" w:eastAsia="仿宋_GB2312"/>
                <w:color w:val="000000"/>
                <w:sz w:val="32"/>
                <w:szCs w:val="32"/>
                <w:lang w:val="en-US" w:eastAsia="zh-CN"/>
              </w:rPr>
            </w:pPr>
            <w:r>
              <w:rPr>
                <w:rFonts w:hint="eastAsia" w:ascii="仿宋_GB2312" w:hAnsi="仿宋" w:eastAsia="仿宋_GB2312"/>
                <w:color w:val="000000"/>
                <w:sz w:val="32"/>
                <w:szCs w:val="32"/>
              </w:rPr>
              <w:t>承 租 方 住 所：</w:t>
            </w:r>
          </w:p>
        </w:tc>
        <w:tc>
          <w:tcPr>
            <w:tcW w:w="6432" w:type="dxa"/>
            <w:tcBorders>
              <w:tl2br w:val="nil"/>
              <w:tr2bl w:val="nil"/>
            </w:tcBorders>
            <w:vAlign w:val="center"/>
          </w:tcPr>
          <w:p w14:paraId="7D43492F">
            <w:pPr>
              <w:ind w:firstLine="640" w:firstLineChars="200"/>
              <w:rPr>
                <w:rFonts w:ascii="仿宋_GB2312" w:hAnsi="仿宋" w:eastAsia="仿宋_GB2312"/>
                <w:color w:val="000000"/>
                <w:sz w:val="32"/>
                <w:szCs w:val="32"/>
              </w:rPr>
            </w:pPr>
          </w:p>
        </w:tc>
      </w:tr>
    </w:tbl>
    <w:p w14:paraId="11740464">
      <w:pPr>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根据《中华人民共和国民法典》及相关法律法规的规定，甲、乙双方在平等、自愿的基础上，就房屋租赁事宜协商一致，特订立本协议。</w:t>
      </w:r>
    </w:p>
    <w:p w14:paraId="38FA31DD">
      <w:pPr>
        <w:ind w:firstLine="643" w:firstLineChars="200"/>
        <w:rPr>
          <w:rFonts w:ascii="仿宋_GB2312" w:hAnsi="仿宋" w:eastAsia="仿宋_GB2312"/>
          <w:color w:val="000000"/>
          <w:sz w:val="32"/>
          <w:szCs w:val="32"/>
        </w:rPr>
      </w:pPr>
      <w:r>
        <w:rPr>
          <w:rFonts w:hint="eastAsia" w:ascii="仿宋_GB2312" w:hAnsi="仿宋" w:eastAsia="仿宋_GB2312"/>
          <w:b/>
          <w:bCs/>
          <w:color w:val="000000"/>
          <w:sz w:val="32"/>
          <w:szCs w:val="32"/>
        </w:rPr>
        <w:t>第一条  租赁房屋的基本情况</w:t>
      </w:r>
    </w:p>
    <w:p w14:paraId="483B1F14">
      <w:pPr>
        <w:ind w:firstLine="640" w:firstLineChars="200"/>
        <w:rPr>
          <w:rFonts w:hint="default" w:ascii="仿宋_GB2312" w:hAnsi="仿宋" w:eastAsia="仿宋_GB2312"/>
          <w:b w:val="0"/>
          <w:bCs w:val="0"/>
          <w:color w:val="000000"/>
          <w:sz w:val="32"/>
          <w:szCs w:val="32"/>
          <w:u w:val="none"/>
          <w:lang w:val="en-US" w:eastAsia="zh-CN"/>
        </w:rPr>
      </w:pPr>
      <w:r>
        <w:rPr>
          <w:rFonts w:hint="eastAsia" w:ascii="仿宋_GB2312" w:hAnsi="仿宋" w:eastAsia="仿宋_GB2312"/>
          <w:color w:val="000000"/>
          <w:sz w:val="32"/>
          <w:szCs w:val="32"/>
        </w:rPr>
        <w:t>1.房屋坐落位置</w:t>
      </w:r>
      <w:r>
        <w:rPr>
          <w:rFonts w:hint="eastAsia" w:ascii="仿宋_GB2312" w:hAnsi="仿宋" w:eastAsia="仿宋_GB2312"/>
          <w:b w:val="0"/>
          <w:bCs w:val="0"/>
          <w:color w:val="000000"/>
          <w:sz w:val="32"/>
          <w:szCs w:val="32"/>
          <w:u w:val="none"/>
        </w:rPr>
        <w:t>：</w:t>
      </w:r>
      <w:r>
        <w:rPr>
          <w:rFonts w:hint="eastAsia" w:ascii="仿宋_GB2312" w:hAnsi="仿宋" w:eastAsia="仿宋_GB2312"/>
          <w:b w:val="0"/>
          <w:bCs w:val="0"/>
          <w:color w:val="000000"/>
          <w:sz w:val="32"/>
          <w:szCs w:val="32"/>
          <w:u w:val="single"/>
          <w:lang w:val="en-US" w:eastAsia="zh-CN"/>
        </w:rPr>
        <w:t xml:space="preserve">                     </w:t>
      </w:r>
      <w:r>
        <w:rPr>
          <w:rFonts w:hint="eastAsia" w:ascii="仿宋_GB2312" w:hAnsi="仿宋" w:eastAsia="仿宋_GB2312"/>
          <w:color w:val="000000"/>
          <w:sz w:val="32"/>
          <w:szCs w:val="32"/>
        </w:rPr>
        <w:t>。</w:t>
      </w:r>
      <w:r>
        <w:rPr>
          <w:rFonts w:hint="eastAsia" w:ascii="仿宋_GB2312" w:hAnsi="仿宋" w:eastAsia="仿宋_GB2312"/>
          <w:b w:val="0"/>
          <w:bCs w:val="0"/>
          <w:color w:val="000000"/>
          <w:sz w:val="32"/>
          <w:szCs w:val="32"/>
          <w:u w:val="none"/>
          <w:lang w:val="en-US" w:eastAsia="zh-CN"/>
        </w:rPr>
        <w:t xml:space="preserve"> </w:t>
      </w:r>
    </w:p>
    <w:p w14:paraId="0B2C737D">
      <w:pPr>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2.建筑面积：</w:t>
      </w:r>
      <w:r>
        <w:rPr>
          <w:rFonts w:hint="eastAsia" w:ascii="仿宋_GB2312" w:hAnsi="仿宋" w:eastAsia="仿宋_GB2312"/>
          <w:color w:val="000000"/>
          <w:sz w:val="32"/>
          <w:szCs w:val="32"/>
          <w:u w:val="single"/>
        </w:rPr>
        <w:t xml:space="preserve">      </w:t>
      </w:r>
      <w:r>
        <w:rPr>
          <w:rFonts w:hint="eastAsia" w:ascii="仿宋_GB2312" w:hAnsi="仿宋" w:eastAsia="仿宋_GB2312"/>
          <w:color w:val="000000"/>
          <w:sz w:val="32"/>
          <w:szCs w:val="32"/>
          <w:u w:val="single"/>
          <w:lang w:val="en-US" w:eastAsia="zh-CN"/>
        </w:rPr>
        <w:t xml:space="preserve">            </w:t>
      </w:r>
      <w:r>
        <w:rPr>
          <w:rFonts w:hint="eastAsia" w:ascii="宋体" w:hAnsi="宋体" w:eastAsia="宋体" w:cs="宋体"/>
          <w:color w:val="000000"/>
          <w:sz w:val="32"/>
          <w:szCs w:val="32"/>
          <w:u w:val="single"/>
          <w:lang w:val="en-US" w:eastAsia="zh-CN"/>
        </w:rPr>
        <w:t xml:space="preserve"> </w:t>
      </w:r>
      <w:r>
        <w:rPr>
          <w:rFonts w:hint="eastAsia" w:ascii="仿宋_GB2312" w:hAnsi="仿宋" w:eastAsia="仿宋_GB2312"/>
          <w:color w:val="000000"/>
          <w:sz w:val="32"/>
          <w:szCs w:val="32"/>
          <w:u w:val="single"/>
        </w:rPr>
        <w:t xml:space="preserve">  </w:t>
      </w:r>
      <w:r>
        <w:rPr>
          <w:rFonts w:hint="eastAsia" w:ascii="仿宋_GB2312" w:hAnsi="仿宋" w:eastAsia="仿宋_GB2312"/>
          <w:color w:val="000000"/>
          <w:sz w:val="32"/>
          <w:szCs w:val="32"/>
          <w:u w:val="single"/>
          <w:lang w:val="en-US" w:eastAsia="zh-CN"/>
        </w:rPr>
        <w:t xml:space="preserve"> </w:t>
      </w:r>
      <w:r>
        <w:rPr>
          <w:rFonts w:hint="eastAsia" w:ascii="仿宋_GB2312" w:hAnsi="仿宋" w:eastAsia="仿宋_GB2312"/>
          <w:color w:val="000000"/>
          <w:sz w:val="32"/>
          <w:szCs w:val="32"/>
          <w:u w:val="single"/>
        </w:rPr>
        <w:t xml:space="preserve">   </w:t>
      </w:r>
      <w:r>
        <w:rPr>
          <w:rFonts w:hint="eastAsia" w:ascii="仿宋_GB2312" w:hAnsi="仿宋" w:eastAsia="仿宋_GB2312"/>
          <w:color w:val="000000"/>
          <w:sz w:val="32"/>
          <w:szCs w:val="32"/>
        </w:rPr>
        <w:t>。</w:t>
      </w:r>
    </w:p>
    <w:p w14:paraId="189121C6">
      <w:pPr>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3.用途为：</w:t>
      </w:r>
      <w:r>
        <w:rPr>
          <w:rFonts w:hint="eastAsia" w:ascii="仿宋_GB2312" w:hAnsi="仿宋" w:eastAsia="仿宋_GB2312"/>
          <w:color w:val="000000"/>
          <w:sz w:val="32"/>
          <w:szCs w:val="32"/>
          <w:u w:val="single"/>
        </w:rPr>
        <w:t xml:space="preserve">       </w:t>
      </w:r>
      <w:r>
        <w:rPr>
          <w:rFonts w:hint="eastAsia" w:ascii="仿宋_GB2312" w:hAnsi="仿宋" w:eastAsia="仿宋_GB2312"/>
          <w:color w:val="000000"/>
          <w:sz w:val="32"/>
          <w:szCs w:val="32"/>
          <w:u w:val="single"/>
          <w:lang w:val="en-US" w:eastAsia="zh-CN"/>
        </w:rPr>
        <w:t xml:space="preserve">  </w:t>
      </w:r>
      <w:r>
        <w:rPr>
          <w:rFonts w:hint="eastAsia" w:ascii="仿宋_GB2312" w:hAnsi="仿宋" w:eastAsia="仿宋_GB2312"/>
          <w:color w:val="000000"/>
          <w:sz w:val="32"/>
          <w:szCs w:val="32"/>
          <w:u w:val="single"/>
        </w:rPr>
        <w:t xml:space="preserve"> </w:t>
      </w:r>
      <w:r>
        <w:rPr>
          <w:rFonts w:hint="eastAsia" w:ascii="仿宋_GB2312" w:hAnsi="仿宋" w:eastAsia="仿宋_GB2312"/>
          <w:color w:val="000000"/>
          <w:sz w:val="32"/>
          <w:szCs w:val="32"/>
          <w:u w:val="single"/>
          <w:lang w:val="en-US" w:eastAsia="zh-CN"/>
        </w:rPr>
        <w:t xml:space="preserve">                 </w:t>
      </w:r>
      <w:r>
        <w:rPr>
          <w:rFonts w:hint="eastAsia" w:ascii="仿宋_GB2312" w:hAnsi="仿宋" w:eastAsia="仿宋_GB2312"/>
          <w:color w:val="000000"/>
          <w:sz w:val="32"/>
          <w:szCs w:val="32"/>
        </w:rPr>
        <w:t>。</w:t>
      </w:r>
    </w:p>
    <w:p w14:paraId="41D8945C">
      <w:pPr>
        <w:ind w:firstLine="643" w:firstLineChars="200"/>
        <w:rPr>
          <w:rFonts w:ascii="仿宋_GB2312" w:hAnsi="仿宋" w:eastAsia="仿宋_GB2312"/>
          <w:b/>
          <w:bCs/>
          <w:color w:val="000000"/>
          <w:sz w:val="32"/>
          <w:szCs w:val="32"/>
        </w:rPr>
      </w:pPr>
      <w:r>
        <w:rPr>
          <w:rFonts w:hint="eastAsia" w:ascii="仿宋_GB2312" w:hAnsi="仿宋" w:eastAsia="仿宋_GB2312"/>
          <w:b/>
          <w:bCs/>
          <w:color w:val="000000"/>
          <w:sz w:val="32"/>
          <w:szCs w:val="32"/>
        </w:rPr>
        <w:t>第二条  租赁期限</w:t>
      </w:r>
    </w:p>
    <w:p w14:paraId="3BCE461A">
      <w:pPr>
        <w:wordWrap w:val="0"/>
        <w:ind w:left="0" w:firstLine="640" w:firstLineChars="200"/>
        <w:rPr>
          <w:rFonts w:ascii="仿宋_GB2312" w:hAnsi="仿宋" w:eastAsia="仿宋_GB2312"/>
          <w:bCs/>
          <w:color w:val="000000"/>
          <w:sz w:val="32"/>
          <w:szCs w:val="32"/>
        </w:rPr>
      </w:pPr>
      <w:r>
        <w:rPr>
          <w:rFonts w:hint="eastAsia" w:ascii="仿宋_GB2312" w:hAnsi="仿宋" w:eastAsia="仿宋_GB2312"/>
          <w:bCs/>
          <w:color w:val="000000"/>
          <w:sz w:val="32"/>
          <w:szCs w:val="32"/>
        </w:rPr>
        <w:t>租赁期限共</w:t>
      </w:r>
      <w:r>
        <w:rPr>
          <w:rFonts w:hint="eastAsia" w:ascii="仿宋_GB2312" w:hAnsi="仿宋" w:eastAsia="仿宋_GB2312"/>
          <w:bCs/>
          <w:color w:val="000000"/>
          <w:sz w:val="32"/>
          <w:szCs w:val="32"/>
          <w:u w:val="single"/>
          <w:lang w:val="en-US" w:eastAsia="zh-CN"/>
        </w:rPr>
        <w:t xml:space="preserve">   </w:t>
      </w:r>
      <w:r>
        <w:rPr>
          <w:rFonts w:hint="eastAsia" w:ascii="仿宋_GB2312" w:hAnsi="仿宋" w:eastAsia="仿宋_GB2312"/>
          <w:bCs/>
          <w:color w:val="000000"/>
          <w:sz w:val="32"/>
          <w:szCs w:val="32"/>
        </w:rPr>
        <w:t>年：从</w:t>
      </w:r>
      <w:r>
        <w:rPr>
          <w:rFonts w:hint="eastAsia" w:ascii="仿宋_GB2312" w:hAnsi="仿宋" w:eastAsia="仿宋_GB2312"/>
          <w:bCs/>
          <w:color w:val="000000"/>
          <w:sz w:val="32"/>
          <w:szCs w:val="32"/>
          <w:u w:val="single"/>
          <w:lang w:val="en-US" w:eastAsia="zh-CN"/>
        </w:rPr>
        <w:t xml:space="preserve">   </w:t>
      </w:r>
      <w:r>
        <w:rPr>
          <w:rFonts w:hint="eastAsia" w:ascii="仿宋_GB2312" w:hAnsi="仿宋" w:eastAsia="仿宋_GB2312"/>
          <w:bCs/>
          <w:color w:val="000000"/>
          <w:sz w:val="32"/>
          <w:szCs w:val="32"/>
        </w:rPr>
        <w:t>年</w:t>
      </w:r>
      <w:r>
        <w:rPr>
          <w:rFonts w:hint="eastAsia" w:ascii="仿宋_GB2312" w:hAnsi="仿宋" w:eastAsia="仿宋_GB2312"/>
          <w:bCs/>
          <w:color w:val="000000"/>
          <w:sz w:val="32"/>
          <w:szCs w:val="32"/>
          <w:u w:val="single"/>
          <w:lang w:val="en-US" w:eastAsia="zh-CN"/>
        </w:rPr>
        <w:t xml:space="preserve">   </w:t>
      </w:r>
      <w:r>
        <w:rPr>
          <w:rFonts w:hint="eastAsia" w:ascii="仿宋_GB2312" w:hAnsi="仿宋" w:eastAsia="仿宋_GB2312"/>
          <w:bCs/>
          <w:color w:val="000000"/>
          <w:sz w:val="32"/>
          <w:szCs w:val="32"/>
        </w:rPr>
        <w:t>月</w:t>
      </w:r>
      <w:r>
        <w:rPr>
          <w:rFonts w:hint="eastAsia" w:ascii="仿宋_GB2312" w:hAnsi="仿宋" w:eastAsia="仿宋_GB2312"/>
          <w:bCs/>
          <w:color w:val="000000"/>
          <w:sz w:val="32"/>
          <w:szCs w:val="32"/>
          <w:u w:val="single"/>
          <w:lang w:val="en-US" w:eastAsia="zh-CN"/>
        </w:rPr>
        <w:t xml:space="preserve">   </w:t>
      </w:r>
      <w:r>
        <w:rPr>
          <w:rFonts w:hint="eastAsia" w:ascii="仿宋_GB2312" w:hAnsi="仿宋" w:eastAsia="仿宋_GB2312"/>
          <w:bCs/>
          <w:color w:val="000000"/>
          <w:sz w:val="32"/>
          <w:szCs w:val="32"/>
        </w:rPr>
        <w:t>日至</w:t>
      </w:r>
      <w:r>
        <w:rPr>
          <w:rFonts w:hint="eastAsia" w:ascii="仿宋_GB2312" w:hAnsi="仿宋" w:eastAsia="仿宋_GB2312"/>
          <w:bCs/>
          <w:color w:val="000000"/>
          <w:sz w:val="32"/>
          <w:szCs w:val="32"/>
          <w:u w:val="single"/>
          <w:lang w:val="en-US" w:eastAsia="zh-CN"/>
        </w:rPr>
        <w:t xml:space="preserve">   </w:t>
      </w:r>
      <w:r>
        <w:rPr>
          <w:rFonts w:hint="eastAsia" w:ascii="仿宋_GB2312" w:hAnsi="仿宋" w:eastAsia="仿宋_GB2312"/>
          <w:bCs/>
          <w:color w:val="000000"/>
          <w:sz w:val="32"/>
          <w:szCs w:val="32"/>
        </w:rPr>
        <w:t>年</w:t>
      </w:r>
      <w:r>
        <w:rPr>
          <w:rFonts w:hint="eastAsia" w:ascii="仿宋_GB2312" w:hAnsi="仿宋" w:eastAsia="仿宋_GB2312"/>
          <w:bCs/>
          <w:color w:val="000000"/>
          <w:sz w:val="32"/>
          <w:szCs w:val="32"/>
          <w:u w:val="single"/>
          <w:lang w:val="en-US" w:eastAsia="zh-CN"/>
        </w:rPr>
        <w:t xml:space="preserve">   </w:t>
      </w:r>
      <w:r>
        <w:rPr>
          <w:rFonts w:hint="eastAsia" w:ascii="仿宋_GB2312" w:hAnsi="仿宋" w:eastAsia="仿宋_GB2312"/>
          <w:bCs/>
          <w:color w:val="000000"/>
          <w:sz w:val="32"/>
          <w:szCs w:val="32"/>
        </w:rPr>
        <w:t>月</w:t>
      </w:r>
      <w:r>
        <w:rPr>
          <w:rFonts w:hint="eastAsia" w:ascii="仿宋_GB2312" w:hAnsi="仿宋" w:eastAsia="仿宋_GB2312"/>
          <w:bCs/>
          <w:color w:val="000000"/>
          <w:sz w:val="32"/>
          <w:szCs w:val="32"/>
          <w:u w:val="single"/>
          <w:lang w:val="en-US" w:eastAsia="zh-CN"/>
        </w:rPr>
        <w:t xml:space="preserve">   </w:t>
      </w:r>
      <w:r>
        <w:rPr>
          <w:rFonts w:hint="eastAsia" w:ascii="仿宋_GB2312" w:hAnsi="仿宋" w:eastAsia="仿宋_GB2312"/>
          <w:bCs/>
          <w:color w:val="000000"/>
          <w:sz w:val="32"/>
          <w:szCs w:val="32"/>
        </w:rPr>
        <w:t>日。</w:t>
      </w:r>
    </w:p>
    <w:p w14:paraId="0453A239">
      <w:pPr>
        <w:ind w:left="1"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1.乙方须完全服从市委、市政府安排和城市开发的需</w:t>
      </w:r>
      <w:bookmarkStart w:id="0" w:name="_GoBack"/>
      <w:bookmarkEnd w:id="0"/>
      <w:r>
        <w:rPr>
          <w:rFonts w:hint="eastAsia" w:ascii="仿宋_GB2312" w:hAnsi="仿宋" w:eastAsia="仿宋_GB2312"/>
          <w:color w:val="000000"/>
          <w:sz w:val="32"/>
          <w:szCs w:val="32"/>
        </w:rPr>
        <w:t>要，甲方根据市委、市政府安排有权提前收回租赁房屋或出售租赁，并提前30日告知乙方，乙方应无条件将所租用房屋归还甲方，甲方不承担违约责任，但应退还乙方剩余租赁期限租金及履约保证金。</w:t>
      </w:r>
    </w:p>
    <w:p w14:paraId="63BD6B4A">
      <w:pPr>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2.租赁房屋租赁期限到期后，甲方将遵循公开、公平、公正的国有资产交易原则，对外实行公开竞价（如承租方出现违约或其他原因导致协议提前终止的除外）。</w:t>
      </w:r>
    </w:p>
    <w:p w14:paraId="7940F7BA">
      <w:pPr>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3.若甲方在租赁期限内将乙方租用房屋对外出让，乙方有意购买的，应参与房屋的公开竞价出售,乙方在同等条件下享有优先购买权。除此之外，乙方不得以优先购买权对抗甲方对房屋的处置或向甲方提出其他任何权利主张。</w:t>
      </w:r>
    </w:p>
    <w:p w14:paraId="04F2B1BC">
      <w:pPr>
        <w:ind w:firstLine="643" w:firstLineChars="200"/>
        <w:rPr>
          <w:rFonts w:ascii="仿宋_GB2312" w:hAnsi="仿宋" w:eastAsia="仿宋_GB2312"/>
          <w:b/>
          <w:bCs/>
          <w:color w:val="000000"/>
          <w:sz w:val="32"/>
          <w:szCs w:val="32"/>
        </w:rPr>
      </w:pPr>
      <w:r>
        <w:rPr>
          <w:rFonts w:hint="eastAsia" w:ascii="仿宋_GB2312" w:hAnsi="仿宋" w:eastAsia="仿宋_GB2312"/>
          <w:b/>
          <w:bCs/>
          <w:color w:val="000000"/>
          <w:sz w:val="32"/>
          <w:szCs w:val="32"/>
        </w:rPr>
        <w:t>第三条  房屋租金及支付方式：</w:t>
      </w:r>
    </w:p>
    <w:p w14:paraId="5141501E">
      <w:pPr>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1.首年度租金：</w:t>
      </w:r>
      <w:r>
        <w:rPr>
          <w:rFonts w:hint="eastAsia" w:ascii="仿宋_GB2312" w:hAnsi="Arial" w:eastAsia="仿宋_GB2312" w:cs="Arial"/>
          <w:color w:val="333333"/>
          <w:sz w:val="32"/>
          <w:szCs w:val="32"/>
          <w:shd w:val="clear" w:color="auto" w:fill="FFFFFF"/>
        </w:rPr>
        <w:t>¥</w:t>
      </w:r>
      <w:r>
        <w:rPr>
          <w:rFonts w:hint="eastAsia" w:ascii="仿宋_GB2312" w:hAnsi="Arial" w:eastAsia="仿宋_GB2312" w:cs="Arial"/>
          <w:color w:val="333333"/>
          <w:sz w:val="32"/>
          <w:szCs w:val="32"/>
          <w:u w:val="single"/>
          <w:shd w:val="clear" w:color="auto" w:fill="FFFFFF"/>
          <w:lang w:val="en-US" w:eastAsia="zh-CN"/>
        </w:rPr>
        <w:t xml:space="preserve">   </w:t>
      </w:r>
      <w:r>
        <w:rPr>
          <w:rFonts w:hint="eastAsia" w:ascii="仿宋_GB2312" w:hAnsi="仿宋" w:eastAsia="仿宋_GB2312"/>
          <w:color w:val="000000"/>
          <w:sz w:val="32"/>
          <w:szCs w:val="32"/>
        </w:rPr>
        <w:t>元/年（大写人民币</w:t>
      </w:r>
      <w:r>
        <w:rPr>
          <w:rFonts w:hint="eastAsia" w:ascii="仿宋_GB2312" w:hAnsi="仿宋" w:eastAsia="仿宋_GB2312"/>
          <w:color w:val="000000"/>
          <w:sz w:val="32"/>
          <w:szCs w:val="32"/>
          <w:u w:val="single"/>
          <w:lang w:val="en-US" w:eastAsia="zh-CN"/>
        </w:rPr>
        <w:t xml:space="preserve">     </w:t>
      </w:r>
      <w:r>
        <w:rPr>
          <w:rFonts w:hint="eastAsia" w:ascii="仿宋_GB2312" w:hAnsi="仿宋" w:eastAsia="仿宋_GB2312"/>
          <w:color w:val="000000"/>
          <w:sz w:val="32"/>
          <w:szCs w:val="32"/>
          <w:u w:val="single"/>
        </w:rPr>
        <w:t>/年</w:t>
      </w:r>
      <w:r>
        <w:rPr>
          <w:rFonts w:hint="eastAsia" w:ascii="仿宋_GB2312" w:hAnsi="仿宋" w:eastAsia="仿宋_GB2312"/>
          <w:color w:val="000000"/>
          <w:sz w:val="32"/>
          <w:szCs w:val="32"/>
        </w:rPr>
        <w:t>）。</w:t>
      </w:r>
    </w:p>
    <w:p w14:paraId="2DBD46B2">
      <w:pPr>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2.支付方式：按年度缴纳。乙方须在协议签订之日后5个工作日内通过甲方指定的交款账号，向甲方一次性全额支付首年租金，以后年度租金应在上一年度租期到期日前一个月交纳。否则，甲方有权单方解除本协议并追究乙方的违约责任。</w:t>
      </w:r>
    </w:p>
    <w:p w14:paraId="2EF03C76">
      <w:pPr>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3.首年度租金不递增，从租赁期的第二年开始，以上一年租金应交租金金额为基础，每年递增</w:t>
      </w:r>
      <w:r>
        <w:rPr>
          <w:rFonts w:hint="eastAsia" w:ascii="仿宋_GB2312" w:hAnsi="仿宋" w:eastAsia="仿宋_GB2312"/>
          <w:color w:val="000000"/>
          <w:sz w:val="32"/>
          <w:szCs w:val="32"/>
          <w:u w:val="single"/>
        </w:rPr>
        <w:t xml:space="preserve">  </w:t>
      </w:r>
      <w:r>
        <w:rPr>
          <w:rFonts w:hint="eastAsia" w:ascii="仿宋_GB2312" w:hAnsi="仿宋" w:eastAsia="仿宋_GB2312"/>
          <w:color w:val="000000"/>
          <w:sz w:val="32"/>
          <w:szCs w:val="32"/>
          <w:u w:val="single"/>
          <w:lang w:val="en-US" w:eastAsia="zh-CN"/>
        </w:rPr>
        <w:t>/</w:t>
      </w:r>
      <w:r>
        <w:rPr>
          <w:rFonts w:hint="eastAsia" w:ascii="仿宋_GB2312" w:hAnsi="仿宋" w:eastAsia="仿宋_GB2312"/>
          <w:color w:val="000000"/>
          <w:sz w:val="32"/>
          <w:szCs w:val="32"/>
          <w:u w:val="single"/>
        </w:rPr>
        <w:t xml:space="preserve">  </w:t>
      </w:r>
      <w:r>
        <w:rPr>
          <w:rFonts w:hint="eastAsia" w:ascii="仿宋_GB2312" w:hAnsi="仿宋" w:eastAsia="仿宋_GB2312"/>
          <w:color w:val="000000"/>
          <w:sz w:val="32"/>
          <w:szCs w:val="32"/>
        </w:rPr>
        <w:t>%。</w:t>
      </w:r>
    </w:p>
    <w:p w14:paraId="16297BF2">
      <w:pPr>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4.年度租金</w:t>
      </w:r>
    </w:p>
    <w:tbl>
      <w:tblPr>
        <w:tblStyle w:val="5"/>
        <w:tblpPr w:leftFromText="180" w:rightFromText="180" w:vertAnchor="text" w:horzAnchor="page" w:tblpX="1797" w:tblpY="118"/>
        <w:tblOverlap w:val="never"/>
        <w:tblW w:w="488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5"/>
        <w:gridCol w:w="1485"/>
        <w:gridCol w:w="1481"/>
        <w:gridCol w:w="1483"/>
        <w:gridCol w:w="1481"/>
        <w:gridCol w:w="1483"/>
      </w:tblGrid>
      <w:tr w14:paraId="128CF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815" w:type="pct"/>
            <w:vAlign w:val="center"/>
          </w:tcPr>
          <w:p w14:paraId="10AC5164">
            <w:pPr>
              <w:ind w:firstLine="0" w:firstLineChars="0"/>
              <w:jc w:val="center"/>
              <w:rPr>
                <w:rFonts w:ascii="仿宋_GB2312" w:hAnsi="仿宋" w:eastAsia="仿宋_GB2312"/>
                <w:color w:val="000000"/>
                <w:sz w:val="32"/>
                <w:szCs w:val="32"/>
              </w:rPr>
            </w:pPr>
            <w:r>
              <w:rPr>
                <w:rFonts w:hint="eastAsia" w:ascii="仿宋_GB2312" w:hAnsi="仿宋" w:eastAsia="仿宋_GB2312"/>
                <w:color w:val="000000"/>
                <w:sz w:val="32"/>
                <w:szCs w:val="32"/>
              </w:rPr>
              <w:t>年度</w:t>
            </w:r>
          </w:p>
        </w:tc>
        <w:tc>
          <w:tcPr>
            <w:tcW w:w="838" w:type="pct"/>
            <w:vAlign w:val="center"/>
          </w:tcPr>
          <w:p w14:paraId="45FCDF50">
            <w:pPr>
              <w:ind w:firstLine="0" w:firstLineChars="0"/>
              <w:jc w:val="center"/>
              <w:rPr>
                <w:rFonts w:ascii="仿宋_GB2312" w:hAnsi="仿宋" w:eastAsia="仿宋_GB2312"/>
                <w:color w:val="000000"/>
                <w:sz w:val="32"/>
                <w:szCs w:val="32"/>
              </w:rPr>
            </w:pPr>
            <w:r>
              <w:rPr>
                <w:rFonts w:hint="eastAsia" w:ascii="仿宋_GB2312" w:hAnsi="仿宋" w:eastAsia="仿宋_GB2312"/>
                <w:color w:val="000000"/>
                <w:sz w:val="32"/>
                <w:szCs w:val="32"/>
              </w:rPr>
              <w:t>第一年</w:t>
            </w:r>
          </w:p>
        </w:tc>
        <w:tc>
          <w:tcPr>
            <w:tcW w:w="835" w:type="pct"/>
            <w:vAlign w:val="center"/>
          </w:tcPr>
          <w:p w14:paraId="44A233DD">
            <w:pPr>
              <w:ind w:firstLine="0" w:firstLineChars="0"/>
              <w:jc w:val="center"/>
              <w:rPr>
                <w:rFonts w:ascii="仿宋_GB2312" w:hAnsi="仿宋" w:eastAsia="仿宋_GB2312"/>
                <w:color w:val="000000"/>
                <w:sz w:val="32"/>
                <w:szCs w:val="32"/>
              </w:rPr>
            </w:pPr>
            <w:r>
              <w:rPr>
                <w:rFonts w:hint="eastAsia" w:ascii="仿宋_GB2312" w:hAnsi="仿宋" w:eastAsia="仿宋_GB2312"/>
                <w:color w:val="000000"/>
                <w:sz w:val="32"/>
                <w:szCs w:val="32"/>
              </w:rPr>
              <w:t>第二年</w:t>
            </w:r>
          </w:p>
        </w:tc>
        <w:tc>
          <w:tcPr>
            <w:tcW w:w="837" w:type="pct"/>
            <w:vAlign w:val="center"/>
          </w:tcPr>
          <w:p w14:paraId="0D3D901C">
            <w:pPr>
              <w:ind w:firstLine="0" w:firstLineChars="0"/>
              <w:jc w:val="center"/>
              <w:rPr>
                <w:rFonts w:ascii="仿宋_GB2312" w:hAnsi="仿宋" w:eastAsia="仿宋_GB2312"/>
                <w:color w:val="000000"/>
                <w:sz w:val="32"/>
                <w:szCs w:val="32"/>
              </w:rPr>
            </w:pPr>
            <w:r>
              <w:rPr>
                <w:rFonts w:hint="eastAsia" w:ascii="仿宋_GB2312" w:hAnsi="仿宋" w:eastAsia="仿宋_GB2312"/>
                <w:color w:val="000000"/>
                <w:sz w:val="32"/>
                <w:szCs w:val="32"/>
              </w:rPr>
              <w:t>第三年</w:t>
            </w:r>
          </w:p>
        </w:tc>
        <w:tc>
          <w:tcPr>
            <w:tcW w:w="835" w:type="pct"/>
            <w:vAlign w:val="center"/>
          </w:tcPr>
          <w:p w14:paraId="31C2448C">
            <w:pPr>
              <w:ind w:firstLine="0" w:firstLineChars="0"/>
              <w:jc w:val="center"/>
              <w:rPr>
                <w:rFonts w:ascii="仿宋_GB2312" w:hAnsi="仿宋" w:eastAsia="仿宋_GB2312"/>
                <w:color w:val="000000"/>
                <w:sz w:val="32"/>
                <w:szCs w:val="32"/>
              </w:rPr>
            </w:pPr>
            <w:r>
              <w:rPr>
                <w:rFonts w:hint="eastAsia" w:ascii="仿宋_GB2312" w:hAnsi="仿宋" w:eastAsia="仿宋_GB2312"/>
                <w:color w:val="000000"/>
                <w:sz w:val="32"/>
                <w:szCs w:val="32"/>
              </w:rPr>
              <w:t>第四年</w:t>
            </w:r>
          </w:p>
        </w:tc>
        <w:tc>
          <w:tcPr>
            <w:tcW w:w="837" w:type="pct"/>
            <w:vAlign w:val="center"/>
          </w:tcPr>
          <w:p w14:paraId="0AC3E1DF">
            <w:pPr>
              <w:ind w:firstLine="0" w:firstLineChars="0"/>
              <w:jc w:val="center"/>
              <w:rPr>
                <w:rFonts w:ascii="仿宋_GB2312" w:hAnsi="仿宋" w:eastAsia="仿宋_GB2312"/>
                <w:color w:val="000000"/>
                <w:sz w:val="32"/>
                <w:szCs w:val="32"/>
              </w:rPr>
            </w:pPr>
            <w:r>
              <w:rPr>
                <w:rFonts w:hint="eastAsia" w:ascii="仿宋_GB2312" w:hAnsi="仿宋" w:eastAsia="仿宋_GB2312"/>
                <w:color w:val="000000"/>
                <w:sz w:val="32"/>
                <w:szCs w:val="32"/>
              </w:rPr>
              <w:t>第五年</w:t>
            </w:r>
          </w:p>
        </w:tc>
      </w:tr>
      <w:tr w14:paraId="2E708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1" w:hRule="atLeast"/>
        </w:trPr>
        <w:tc>
          <w:tcPr>
            <w:tcW w:w="815" w:type="pct"/>
            <w:vAlign w:val="center"/>
          </w:tcPr>
          <w:p w14:paraId="51E3A1BC">
            <w:pPr>
              <w:ind w:firstLine="0" w:firstLineChars="0"/>
              <w:jc w:val="both"/>
              <w:rPr>
                <w:rFonts w:ascii="仿宋_GB2312" w:hAnsi="仿宋" w:eastAsia="仿宋_GB2312"/>
                <w:color w:val="000000"/>
                <w:sz w:val="32"/>
                <w:szCs w:val="32"/>
              </w:rPr>
            </w:pPr>
            <w:r>
              <w:rPr>
                <w:rFonts w:hint="eastAsia" w:ascii="仿宋_GB2312" w:hAnsi="仿宋" w:eastAsia="仿宋_GB2312"/>
                <w:color w:val="000000"/>
                <w:sz w:val="28"/>
                <w:szCs w:val="32"/>
              </w:rPr>
              <w:t>年度租金</w:t>
            </w:r>
          </w:p>
        </w:tc>
        <w:tc>
          <w:tcPr>
            <w:tcW w:w="838" w:type="pct"/>
            <w:vAlign w:val="center"/>
          </w:tcPr>
          <w:p w14:paraId="40907419">
            <w:pPr>
              <w:widowControl/>
              <w:jc w:val="both"/>
              <w:textAlignment w:val="center"/>
              <w:rPr>
                <w:rFonts w:hint="default" w:ascii="仿宋_GB2312" w:hAnsi="仿宋_GB2312" w:eastAsia="仿宋_GB2312" w:cs="仿宋_GB2312"/>
                <w:color w:val="000000"/>
                <w:sz w:val="32"/>
                <w:szCs w:val="32"/>
                <w:lang w:val="en-US" w:eastAsia="zh-CN"/>
              </w:rPr>
            </w:pPr>
          </w:p>
        </w:tc>
        <w:tc>
          <w:tcPr>
            <w:tcW w:w="835" w:type="pct"/>
            <w:vAlign w:val="center"/>
          </w:tcPr>
          <w:p w14:paraId="59E05ABB">
            <w:pPr>
              <w:widowControl/>
              <w:jc w:val="both"/>
              <w:textAlignment w:val="center"/>
              <w:rPr>
                <w:rFonts w:hint="default" w:ascii="仿宋_GB2312" w:hAnsi="仿宋_GB2312" w:eastAsia="仿宋_GB2312" w:cs="仿宋_GB2312"/>
                <w:color w:val="000000"/>
                <w:sz w:val="32"/>
                <w:szCs w:val="32"/>
                <w:lang w:val="en-US" w:eastAsia="zh-CN"/>
              </w:rPr>
            </w:pPr>
          </w:p>
        </w:tc>
        <w:tc>
          <w:tcPr>
            <w:tcW w:w="837" w:type="pct"/>
            <w:vAlign w:val="center"/>
          </w:tcPr>
          <w:p w14:paraId="6929F50F">
            <w:pPr>
              <w:widowControl/>
              <w:jc w:val="both"/>
              <w:textAlignment w:val="center"/>
              <w:rPr>
                <w:rFonts w:hint="default" w:ascii="仿宋_GB2312" w:hAnsi="仿宋_GB2312" w:eastAsia="仿宋_GB2312" w:cs="仿宋_GB2312"/>
                <w:color w:val="000000"/>
                <w:sz w:val="32"/>
                <w:szCs w:val="32"/>
                <w:lang w:val="en-US" w:eastAsia="zh-CN"/>
              </w:rPr>
            </w:pPr>
          </w:p>
        </w:tc>
        <w:tc>
          <w:tcPr>
            <w:tcW w:w="835" w:type="pct"/>
            <w:vAlign w:val="center"/>
          </w:tcPr>
          <w:p w14:paraId="60F0D81C">
            <w:pPr>
              <w:widowControl/>
              <w:ind w:firstLine="640" w:firstLineChars="200"/>
              <w:jc w:val="center"/>
              <w:textAlignment w:val="center"/>
              <w:rPr>
                <w:rFonts w:hint="eastAsia" w:ascii="仿宋_GB2312" w:hAnsi="仿宋_GB2312" w:eastAsia="仿宋_GB2312" w:cs="仿宋_GB2312"/>
                <w:color w:val="000000"/>
                <w:sz w:val="32"/>
                <w:szCs w:val="32"/>
                <w:lang w:val="en-US" w:eastAsia="zh-CN"/>
              </w:rPr>
            </w:pPr>
          </w:p>
        </w:tc>
        <w:tc>
          <w:tcPr>
            <w:tcW w:w="837" w:type="pct"/>
            <w:vAlign w:val="center"/>
          </w:tcPr>
          <w:p w14:paraId="75CDB979">
            <w:pPr>
              <w:widowControl/>
              <w:ind w:firstLine="640" w:firstLineChars="200"/>
              <w:jc w:val="both"/>
              <w:textAlignment w:val="center"/>
              <w:rPr>
                <w:rFonts w:hint="eastAsia" w:ascii="仿宋_GB2312" w:hAnsi="仿宋_GB2312" w:eastAsia="仿宋_GB2312" w:cs="仿宋_GB2312"/>
                <w:color w:val="000000"/>
                <w:sz w:val="32"/>
                <w:szCs w:val="32"/>
                <w:lang w:val="en-US" w:eastAsia="zh-CN"/>
              </w:rPr>
            </w:pPr>
          </w:p>
          <w:p w14:paraId="505928DF">
            <w:pPr>
              <w:widowControl/>
              <w:ind w:firstLine="640" w:firstLineChars="200"/>
              <w:jc w:val="both"/>
              <w:textAlignment w:val="center"/>
              <w:rPr>
                <w:rFonts w:hint="eastAsia" w:ascii="仿宋_GB2312" w:hAnsi="仿宋_GB2312" w:eastAsia="仿宋_GB2312" w:cs="仿宋_GB2312"/>
                <w:color w:val="000000"/>
                <w:sz w:val="32"/>
                <w:szCs w:val="32"/>
                <w:lang w:val="en-US" w:eastAsia="zh-CN"/>
              </w:rPr>
            </w:pPr>
          </w:p>
        </w:tc>
      </w:tr>
    </w:tbl>
    <w:p w14:paraId="6744FC77">
      <w:pPr>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5.年度租金交纳账户。</w:t>
      </w:r>
    </w:p>
    <w:p w14:paraId="093A103D">
      <w:pPr>
        <w:ind w:firstLine="640" w:firstLineChars="200"/>
        <w:jc w:val="left"/>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rPr>
        <w:t>单位名称：</w:t>
      </w:r>
      <w:r>
        <w:rPr>
          <w:rFonts w:hint="eastAsia" w:ascii="仿宋_GB2312" w:hAnsi="仿宋" w:eastAsia="仿宋_GB2312"/>
          <w:color w:val="000000"/>
          <w:sz w:val="32"/>
          <w:szCs w:val="32"/>
          <w:lang w:val="en-US" w:eastAsia="zh-CN"/>
        </w:rPr>
        <w:t xml:space="preserve"> </w:t>
      </w:r>
    </w:p>
    <w:p w14:paraId="1A5745A3">
      <w:pPr>
        <w:ind w:firstLine="640" w:firstLineChars="200"/>
        <w:jc w:val="left"/>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rPr>
        <w:t>开 户 行：</w:t>
      </w:r>
      <w:r>
        <w:rPr>
          <w:rFonts w:hint="eastAsia" w:ascii="仿宋_GB2312" w:hAnsi="仿宋" w:eastAsia="仿宋_GB2312"/>
          <w:color w:val="000000"/>
          <w:sz w:val="32"/>
          <w:szCs w:val="32"/>
          <w:lang w:val="en-US" w:eastAsia="zh-CN"/>
        </w:rPr>
        <w:t xml:space="preserve"> </w:t>
      </w:r>
    </w:p>
    <w:p w14:paraId="02A28980">
      <w:pPr>
        <w:ind w:firstLine="640" w:firstLineChars="200"/>
        <w:jc w:val="left"/>
        <w:rPr>
          <w:rFonts w:hint="eastAsia" w:ascii="仿宋_GB2312" w:hAnsi="仿宋" w:eastAsia="仿宋_GB2312"/>
          <w:color w:val="000000"/>
          <w:sz w:val="32"/>
          <w:szCs w:val="32"/>
        </w:rPr>
      </w:pPr>
      <w:r>
        <w:rPr>
          <w:rFonts w:hint="eastAsia" w:ascii="仿宋_GB2312" w:hAnsi="仿宋" w:eastAsia="仿宋_GB2312"/>
          <w:color w:val="000000"/>
          <w:sz w:val="32"/>
          <w:szCs w:val="32"/>
        </w:rPr>
        <w:t>账    号：</w:t>
      </w:r>
    </w:p>
    <w:p w14:paraId="1150EC8D">
      <w:pPr>
        <w:ind w:firstLine="640" w:firstLineChars="200"/>
        <w:jc w:val="left"/>
        <w:rPr>
          <w:rFonts w:hint="eastAsia" w:ascii="仿宋_GB2312" w:hAnsi="仿宋" w:eastAsia="仿宋_GB2312"/>
          <w:color w:val="000000"/>
          <w:sz w:val="32"/>
          <w:szCs w:val="32"/>
        </w:rPr>
      </w:pPr>
      <w:r>
        <w:rPr>
          <w:rFonts w:hint="eastAsia" w:ascii="仿宋_GB2312" w:hAnsi="仿宋" w:eastAsia="仿宋_GB2312"/>
          <w:color w:val="000000"/>
          <w:sz w:val="32"/>
          <w:szCs w:val="32"/>
        </w:rPr>
        <w:t>乙方支付租金后，甲方应当向乙方出具国家税务机关认可的有效发票。</w:t>
      </w:r>
    </w:p>
    <w:p w14:paraId="33683F43">
      <w:pPr>
        <w:ind w:firstLine="640" w:firstLineChars="200"/>
        <w:rPr>
          <w:rFonts w:ascii="仿宋_GB2312" w:hAnsi="仿宋" w:eastAsia="仿宋_GB2312"/>
          <w:b/>
          <w:bCs/>
          <w:color w:val="FF0000"/>
          <w:sz w:val="24"/>
        </w:rPr>
      </w:pPr>
      <w:r>
        <w:rPr>
          <w:rFonts w:hint="eastAsia" w:ascii="仿宋_GB2312" w:hAnsi="仿宋" w:eastAsia="仿宋_GB2312"/>
          <w:color w:val="000000"/>
          <w:sz w:val="32"/>
          <w:szCs w:val="32"/>
          <w:lang w:val="en-US" w:eastAsia="zh-CN"/>
        </w:rPr>
        <w:t>6.</w:t>
      </w:r>
      <w:r>
        <w:rPr>
          <w:rFonts w:hint="eastAsia" w:ascii="仿宋_GB2312" w:hAnsi="仿宋" w:eastAsia="仿宋_GB2312"/>
          <w:b w:val="0"/>
          <w:bCs w:val="0"/>
          <w:color w:val="000000"/>
          <w:sz w:val="32"/>
          <w:szCs w:val="32"/>
        </w:rPr>
        <w:t>租金情况说明</w:t>
      </w:r>
    </w:p>
    <w:p w14:paraId="760BE842">
      <w:pPr>
        <w:ind w:left="0" w:firstLine="640" w:firstLineChars="200"/>
        <w:jc w:val="left"/>
        <w:rPr>
          <w:rFonts w:hint="eastAsia" w:ascii="仿宋_GB2312" w:hAnsi="仿宋" w:eastAsia="仿宋_GB2312" w:cs="Times New Roman"/>
          <w:color w:val="000000"/>
          <w:sz w:val="32"/>
          <w:szCs w:val="32"/>
          <w:lang w:val="en-US" w:bidi="ar-SA"/>
        </w:rPr>
      </w:pPr>
      <w:r>
        <w:rPr>
          <w:rFonts w:hint="eastAsia" w:ascii="仿宋_GB2312" w:hAnsi="仿宋" w:eastAsia="仿宋_GB2312" w:cs="Times New Roman"/>
          <w:color w:val="000000"/>
          <w:sz w:val="32"/>
          <w:szCs w:val="32"/>
          <w:lang w:val="en-US" w:bidi="ar-SA"/>
        </w:rPr>
        <w:t>本房屋租赁按套计算租赁，不以房屋面积和单价作为计算标准，本协议签订并完成房屋交接后，双方不得以实际房屋面积与本协议约定不一致为由，要求增加或者减少租金。</w:t>
      </w:r>
    </w:p>
    <w:p w14:paraId="11A34E89">
      <w:pPr>
        <w:pStyle w:val="2"/>
        <w:ind w:firstLine="640" w:firstLineChars="200"/>
        <w:rPr>
          <w:rFonts w:hint="default" w:eastAsia="宋体"/>
          <w:lang w:val="en-US" w:eastAsia="zh-CN"/>
        </w:rPr>
      </w:pPr>
      <w:r>
        <w:rPr>
          <w:rFonts w:hint="eastAsia" w:ascii="仿宋_GB2312" w:hAnsi="仿宋" w:eastAsia="仿宋_GB2312" w:cs="Times New Roman"/>
          <w:color w:val="000000"/>
          <w:sz w:val="32"/>
          <w:szCs w:val="32"/>
          <w:lang w:val="en-US" w:bidi="ar-SA"/>
        </w:rPr>
        <w:t>乙方经营状况优劣，不影响本协议关于租金的执行，乙方不得以任何理由少交和缓交租金</w:t>
      </w:r>
      <w:r>
        <w:rPr>
          <w:rFonts w:hint="eastAsia" w:ascii="仿宋_GB2312" w:hAnsi="仿宋" w:eastAsia="仿宋_GB2312" w:cs="Times New Roman"/>
          <w:color w:val="000000"/>
          <w:sz w:val="32"/>
          <w:szCs w:val="32"/>
          <w:lang w:val="en-US" w:eastAsia="zh-CN" w:bidi="ar-SA"/>
        </w:rPr>
        <w:t>，若乙方未在规定时限内缴纳租金，经催缴后仍未缴纳租金的，甲方有权采取包括但不限于锁门、断水断电、扣留物品的自助行为维护资产的合法权益，由此产生的损失一律由乙方承担</w:t>
      </w:r>
      <w:r>
        <w:rPr>
          <w:rFonts w:hint="eastAsia" w:ascii="仿宋_GB2312" w:hAnsi="仿宋" w:eastAsia="仿宋_GB2312" w:cs="Times New Roman"/>
          <w:color w:val="000000"/>
          <w:sz w:val="32"/>
          <w:szCs w:val="32"/>
          <w:lang w:val="en-US" w:bidi="ar-SA"/>
        </w:rPr>
        <w:t>。</w:t>
      </w:r>
    </w:p>
    <w:p w14:paraId="1C3B2881">
      <w:pPr>
        <w:numPr>
          <w:ilvl w:val="255"/>
          <w:numId w:val="0"/>
        </w:numPr>
        <w:ind w:firstLine="643" w:firstLineChars="200"/>
        <w:rPr>
          <w:rFonts w:ascii="仿宋_GB2312" w:hAnsi="仿宋" w:eastAsia="仿宋_GB2312"/>
          <w:b/>
          <w:bCs/>
          <w:color w:val="000000"/>
          <w:sz w:val="32"/>
          <w:szCs w:val="32"/>
        </w:rPr>
      </w:pPr>
      <w:r>
        <w:rPr>
          <w:rFonts w:hint="eastAsia" w:ascii="仿宋_GB2312" w:hAnsi="仿宋" w:eastAsia="仿宋_GB2312"/>
          <w:b/>
          <w:bCs/>
          <w:color w:val="000000"/>
          <w:sz w:val="32"/>
          <w:szCs w:val="32"/>
        </w:rPr>
        <w:t>第四条 履约保证金</w:t>
      </w:r>
    </w:p>
    <w:p w14:paraId="34A6AB1C">
      <w:pPr>
        <w:numPr>
          <w:ilvl w:val="255"/>
          <w:numId w:val="0"/>
        </w:numPr>
        <w:wordWrap w:val="0"/>
        <w:ind w:firstLine="640" w:firstLineChars="200"/>
        <w:rPr>
          <w:rFonts w:ascii="仿宋_GB2312" w:hAnsi="仿宋" w:eastAsia="仿宋_GB2312"/>
          <w:color w:val="000000"/>
          <w:sz w:val="32"/>
          <w:szCs w:val="32"/>
          <w:highlight w:val="yellow"/>
        </w:rPr>
      </w:pPr>
      <w:r>
        <w:rPr>
          <w:rFonts w:hint="eastAsia" w:ascii="仿宋_GB2312" w:hAnsi="仿宋" w:eastAsia="仿宋_GB2312"/>
          <w:color w:val="000000"/>
          <w:sz w:val="32"/>
          <w:szCs w:val="32"/>
        </w:rPr>
        <w:t>乙方在签订本协议时，应向甲方交纳履约保证金</w:t>
      </w:r>
      <w:r>
        <w:rPr>
          <w:rFonts w:hint="eastAsia" w:ascii="仿宋_GB2312" w:hAnsi="仿宋" w:eastAsia="仿宋_GB2312"/>
          <w:color w:val="000000"/>
          <w:sz w:val="32"/>
          <w:szCs w:val="32"/>
          <w:u w:val="single"/>
        </w:rPr>
        <w:t xml:space="preserve"> </w:t>
      </w:r>
      <w:r>
        <w:rPr>
          <w:rFonts w:hint="eastAsia" w:ascii="仿宋_GB2312" w:hAnsi="仿宋" w:eastAsia="仿宋_GB2312"/>
          <w:color w:val="000000"/>
          <w:sz w:val="32"/>
          <w:szCs w:val="32"/>
          <w:u w:val="single"/>
          <w:lang w:val="en-US" w:eastAsia="zh-CN"/>
        </w:rPr>
        <w:t xml:space="preserve">   </w:t>
      </w:r>
      <w:r>
        <w:rPr>
          <w:rFonts w:hint="eastAsia" w:ascii="仿宋_GB2312" w:hAnsi="仿宋" w:eastAsia="仿宋_GB2312"/>
          <w:color w:val="000000"/>
          <w:sz w:val="32"/>
          <w:szCs w:val="32"/>
          <w:u w:val="single"/>
        </w:rPr>
        <w:t xml:space="preserve"> </w:t>
      </w:r>
      <w:r>
        <w:rPr>
          <w:rFonts w:hint="eastAsia" w:ascii="仿宋_GB2312" w:hAnsi="仿宋" w:eastAsia="仿宋_GB2312"/>
          <w:color w:val="000000"/>
          <w:sz w:val="32"/>
          <w:szCs w:val="32"/>
        </w:rPr>
        <w:t>元（大写人民币：</w:t>
      </w:r>
      <w:r>
        <w:rPr>
          <w:rFonts w:hint="eastAsia" w:ascii="仿宋_GB2312" w:hAnsi="仿宋" w:eastAsia="仿宋_GB2312"/>
          <w:color w:val="000000"/>
          <w:sz w:val="32"/>
          <w:szCs w:val="32"/>
          <w:u w:val="single"/>
        </w:rPr>
        <w:t xml:space="preserve"> </w:t>
      </w:r>
      <w:r>
        <w:rPr>
          <w:rFonts w:hint="eastAsia" w:ascii="仿宋_GB2312" w:hAnsi="仿宋" w:eastAsia="仿宋_GB2312"/>
          <w:color w:val="000000"/>
          <w:sz w:val="32"/>
          <w:szCs w:val="32"/>
          <w:u w:val="single"/>
          <w:lang w:val="en-US" w:eastAsia="zh-CN"/>
        </w:rPr>
        <w:t xml:space="preserve">   </w:t>
      </w:r>
      <w:r>
        <w:rPr>
          <w:rFonts w:hint="eastAsia" w:ascii="仿宋_GB2312" w:hAnsi="仿宋" w:eastAsia="仿宋_GB2312"/>
          <w:color w:val="000000"/>
          <w:sz w:val="32"/>
          <w:szCs w:val="32"/>
          <w:u w:val="single"/>
          <w:lang w:eastAsia="zh-CN"/>
        </w:rPr>
        <w:t>元整</w:t>
      </w:r>
      <w:r>
        <w:rPr>
          <w:rFonts w:hint="eastAsia" w:ascii="仿宋_GB2312" w:hAnsi="仿宋" w:eastAsia="仿宋_GB2312"/>
          <w:color w:val="000000"/>
          <w:sz w:val="32"/>
          <w:szCs w:val="32"/>
        </w:rPr>
        <w:t>）</w:t>
      </w:r>
      <w:r>
        <w:rPr>
          <w:rFonts w:hint="eastAsia" w:ascii="仿宋_GB2312" w:hAnsi="仿宋" w:eastAsia="仿宋_GB2312"/>
          <w:b/>
          <w:bCs/>
          <w:color w:val="000000"/>
          <w:sz w:val="32"/>
          <w:szCs w:val="32"/>
        </w:rPr>
        <w:t>，</w:t>
      </w:r>
      <w:r>
        <w:rPr>
          <w:rFonts w:hint="eastAsia" w:ascii="仿宋_GB2312" w:hAnsi="仿宋" w:eastAsia="仿宋_GB2312"/>
          <w:color w:val="000000"/>
          <w:sz w:val="32"/>
          <w:szCs w:val="32"/>
        </w:rPr>
        <w:t>在租用期届满时，相关费用清算完毕，乙方无任何违约责任并办理完毕租赁物返还及交接手续后，甲方无息全额退还。</w:t>
      </w:r>
    </w:p>
    <w:p w14:paraId="1DD8F1C4">
      <w:pPr>
        <w:ind w:firstLine="643" w:firstLineChars="200"/>
        <w:rPr>
          <w:rFonts w:ascii="仿宋_GB2312" w:hAnsi="仿宋" w:eastAsia="仿宋_GB2312"/>
          <w:color w:val="000000"/>
          <w:sz w:val="32"/>
          <w:szCs w:val="32"/>
        </w:rPr>
      </w:pPr>
      <w:r>
        <w:rPr>
          <w:rFonts w:hint="eastAsia" w:ascii="仿宋_GB2312" w:hAnsi="仿宋" w:eastAsia="仿宋_GB2312"/>
          <w:b/>
          <w:bCs/>
          <w:color w:val="000000"/>
          <w:sz w:val="32"/>
          <w:szCs w:val="32"/>
        </w:rPr>
        <w:t>第五条  房屋交付和收回</w:t>
      </w:r>
    </w:p>
    <w:p w14:paraId="71ACD0E3">
      <w:pPr>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1.甲方收到首年度租金后，3个工作日内将租赁物交付乙方使用，如延期交付，其使用期顺延，甲方不承担经济责任。租赁期满后，甲乙双方现场交接租赁房屋，并签订租赁房屋交验确认书。</w:t>
      </w:r>
    </w:p>
    <w:p w14:paraId="256FE4D2">
      <w:pPr>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2.甲方依据房屋现状向乙方交付房屋，乙方在签订本协议前已对房屋进行充分的了解和确认，乙方确认租赁房屋具有基础消防设备设施。协议订立后，乙方不得以资产产权、质量、环境、消防、水电气、使用条件等任何理由要求甲方完善租赁资产的使用功能，更不得以前述理由或其他理由要求甲方减免租金或要求甲方进行赔偿。</w:t>
      </w:r>
    </w:p>
    <w:p w14:paraId="07D294C1">
      <w:pPr>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3.中途解除协议或协议到期后，乙方不得拆除房屋内添附物及装饰装潢（</w:t>
      </w:r>
      <w:r>
        <w:rPr>
          <w:rFonts w:hint="eastAsia" w:ascii="仿宋_GB2312" w:hAnsi="仿宋" w:eastAsia="仿宋_GB2312"/>
          <w:color w:val="000000"/>
          <w:sz w:val="32"/>
          <w:szCs w:val="32"/>
          <w:lang w:val="en-US" w:eastAsia="zh-CN"/>
        </w:rPr>
        <w:t>可移动</w:t>
      </w:r>
      <w:r>
        <w:rPr>
          <w:rFonts w:hint="eastAsia" w:ascii="仿宋_GB2312" w:hAnsi="仿宋" w:eastAsia="仿宋_GB2312"/>
          <w:color w:val="000000"/>
          <w:sz w:val="32"/>
          <w:szCs w:val="32"/>
        </w:rPr>
        <w:t>电器设备除外</w:t>
      </w:r>
      <w:r>
        <w:rPr>
          <w:rFonts w:hint="eastAsia" w:ascii="仿宋_GB2312" w:hAnsi="仿宋" w:eastAsia="仿宋_GB2312"/>
          <w:color w:val="000000"/>
          <w:sz w:val="32"/>
          <w:szCs w:val="32"/>
          <w:lang w:eastAsia="zh-CN"/>
        </w:rPr>
        <w:t>，</w:t>
      </w:r>
      <w:r>
        <w:rPr>
          <w:rFonts w:hint="eastAsia" w:ascii="仿宋_GB2312" w:hAnsi="仿宋" w:eastAsia="仿宋_GB2312"/>
          <w:color w:val="000000"/>
          <w:sz w:val="32"/>
          <w:szCs w:val="32"/>
          <w:lang w:val="en-US" w:eastAsia="zh-CN"/>
        </w:rPr>
        <w:t>若涉及线路，线路不能拆除</w:t>
      </w:r>
      <w:r>
        <w:rPr>
          <w:rFonts w:hint="eastAsia" w:ascii="仿宋_GB2312" w:hAnsi="仿宋" w:eastAsia="仿宋_GB2312"/>
          <w:color w:val="000000"/>
          <w:sz w:val="32"/>
          <w:szCs w:val="32"/>
        </w:rPr>
        <w:t>），乙方交还甲方房屋应当保持房屋及装潢的最终使用状态，不得故意破坏，不得留存物品或影响房屋的正常使用。</w:t>
      </w:r>
    </w:p>
    <w:p w14:paraId="30906A97">
      <w:pPr>
        <w:ind w:firstLine="640" w:firstLineChars="200"/>
        <w:rPr>
          <w:rFonts w:hint="eastAsia" w:ascii="黑体" w:hAnsi="黑体" w:eastAsia="黑体" w:cs="黑体"/>
          <w:b w:val="0"/>
          <w:bCs w:val="0"/>
          <w:color w:val="000000"/>
          <w:sz w:val="32"/>
          <w:szCs w:val="32"/>
        </w:rPr>
      </w:pPr>
      <w:r>
        <w:rPr>
          <w:rFonts w:hint="eastAsia" w:ascii="仿宋_GB2312" w:hAnsi="仿宋" w:eastAsia="仿宋_GB2312"/>
          <w:color w:val="000000"/>
          <w:sz w:val="32"/>
          <w:szCs w:val="32"/>
        </w:rPr>
        <w:t>4.</w:t>
      </w:r>
      <w:r>
        <w:rPr>
          <w:rFonts w:hint="eastAsia" w:ascii="黑体" w:hAnsi="黑体" w:eastAsia="黑体" w:cs="黑体"/>
          <w:b w:val="0"/>
          <w:bCs w:val="0"/>
          <w:color w:val="000000"/>
          <w:sz w:val="32"/>
          <w:szCs w:val="32"/>
        </w:rPr>
        <w:t>租赁期满或协议解除后，乙方应于租赁期满或协议解除之日起</w:t>
      </w:r>
      <w:r>
        <w:rPr>
          <w:rFonts w:hint="eastAsia" w:ascii="黑体" w:hAnsi="黑体" w:eastAsia="黑体" w:cs="黑体"/>
          <w:b w:val="0"/>
          <w:bCs w:val="0"/>
          <w:color w:val="000000"/>
          <w:sz w:val="32"/>
          <w:szCs w:val="32"/>
          <w:u w:val="single"/>
        </w:rPr>
        <w:t>15</w:t>
      </w:r>
      <w:r>
        <w:rPr>
          <w:rFonts w:hint="eastAsia" w:ascii="黑体" w:hAnsi="黑体" w:eastAsia="黑体" w:cs="黑体"/>
          <w:b w:val="0"/>
          <w:bCs w:val="0"/>
          <w:color w:val="000000"/>
          <w:sz w:val="32"/>
          <w:szCs w:val="32"/>
        </w:rPr>
        <w:t>日内返还该房屋及附属设施、设备，搬离属于乙方的有关设施设备及财物并保持场内建筑的完好状态，乙方必须无条件地交还所承租房屋，且不得向甲方提出任何补偿要求。否则，甲方有权强行收回房屋，并依照《中华人民共和国民法典》的有关规定追究乙方的责任。甲方将按本协议第二条第2款约定收回房屋并进行公开招租。乙方可移动物品逾期未搬离的，甲方有权自行处理，涉及相关费用在履约保证金中扣除，不足部分由乙方承担。乙方对房屋的装修装饰</w:t>
      </w:r>
      <w:r>
        <w:rPr>
          <w:rFonts w:hint="eastAsia" w:ascii="黑体" w:hAnsi="黑体" w:eastAsia="黑体" w:cs="黑体"/>
          <w:b w:val="0"/>
          <w:bCs w:val="0"/>
          <w:color w:val="000000"/>
          <w:sz w:val="32"/>
          <w:szCs w:val="32"/>
          <w:lang w:eastAsia="zh-CN"/>
        </w:rPr>
        <w:t>（</w:t>
      </w:r>
      <w:r>
        <w:rPr>
          <w:rFonts w:hint="eastAsia" w:ascii="黑体" w:hAnsi="黑体" w:eastAsia="黑体" w:cs="黑体"/>
          <w:b w:val="0"/>
          <w:bCs w:val="0"/>
          <w:color w:val="000000"/>
          <w:sz w:val="32"/>
          <w:szCs w:val="32"/>
          <w:lang w:val="en-US" w:eastAsia="zh-CN"/>
        </w:rPr>
        <w:t>包括但不限于乙方安装的水电、</w:t>
      </w:r>
      <w:r>
        <w:rPr>
          <w:rFonts w:hint="eastAsia" w:ascii="黑体" w:hAnsi="黑体" w:eastAsia="黑体" w:cs="黑体"/>
          <w:b w:val="0"/>
          <w:bCs w:val="0"/>
          <w:sz w:val="32"/>
          <w:szCs w:val="32"/>
        </w:rPr>
        <w:t>二次消防设施</w:t>
      </w:r>
      <w:r>
        <w:rPr>
          <w:rFonts w:hint="eastAsia" w:ascii="黑体" w:hAnsi="黑体" w:eastAsia="黑体" w:cs="黑体"/>
          <w:b w:val="0"/>
          <w:bCs w:val="0"/>
          <w:sz w:val="32"/>
          <w:szCs w:val="32"/>
          <w:lang w:val="en-US" w:eastAsia="zh-CN"/>
        </w:rPr>
        <w:t>设备等</w:t>
      </w:r>
      <w:r>
        <w:rPr>
          <w:rFonts w:hint="eastAsia" w:ascii="黑体" w:hAnsi="黑体" w:eastAsia="黑体" w:cs="黑体"/>
          <w:b w:val="0"/>
          <w:bCs w:val="0"/>
          <w:color w:val="000000"/>
          <w:sz w:val="32"/>
          <w:szCs w:val="32"/>
          <w:lang w:eastAsia="zh-CN"/>
        </w:rPr>
        <w:t>）</w:t>
      </w:r>
      <w:r>
        <w:rPr>
          <w:rFonts w:hint="eastAsia" w:ascii="黑体" w:hAnsi="黑体" w:eastAsia="黑体" w:cs="黑体"/>
          <w:b w:val="0"/>
          <w:bCs w:val="0"/>
          <w:color w:val="000000"/>
          <w:sz w:val="32"/>
          <w:szCs w:val="32"/>
        </w:rPr>
        <w:t>无偿归甲方所有</w:t>
      </w:r>
      <w:r>
        <w:rPr>
          <w:rFonts w:hint="eastAsia" w:ascii="黑体" w:hAnsi="黑体" w:eastAsia="黑体" w:cs="黑体"/>
          <w:b w:val="0"/>
          <w:bCs w:val="0"/>
          <w:color w:val="000000"/>
          <w:sz w:val="32"/>
          <w:szCs w:val="32"/>
          <w:lang w:eastAsia="zh-CN"/>
        </w:rPr>
        <w:t>，</w:t>
      </w:r>
      <w:r>
        <w:rPr>
          <w:rFonts w:hint="eastAsia" w:ascii="黑体" w:hAnsi="黑体" w:eastAsia="黑体" w:cs="黑体"/>
          <w:b w:val="0"/>
          <w:bCs w:val="0"/>
          <w:color w:val="000000"/>
          <w:sz w:val="32"/>
          <w:szCs w:val="32"/>
          <w:lang w:val="en-US" w:eastAsia="zh-CN"/>
        </w:rPr>
        <w:t>即无论该装饰装修物</w:t>
      </w:r>
      <w:r>
        <w:rPr>
          <w:rFonts w:hint="eastAsia" w:ascii="黑体" w:hAnsi="黑体" w:eastAsia="黑体" w:cs="黑体"/>
          <w:b w:val="0"/>
          <w:bCs w:val="0"/>
          <w:color w:val="000000"/>
          <w:sz w:val="32"/>
          <w:szCs w:val="32"/>
          <w:lang w:eastAsia="zh-CN"/>
        </w:rPr>
        <w:t>（</w:t>
      </w:r>
      <w:r>
        <w:rPr>
          <w:rFonts w:hint="eastAsia" w:ascii="黑体" w:hAnsi="黑体" w:eastAsia="黑体" w:cs="黑体"/>
          <w:b w:val="0"/>
          <w:bCs w:val="0"/>
          <w:color w:val="000000"/>
          <w:sz w:val="32"/>
          <w:szCs w:val="32"/>
          <w:lang w:val="en-US" w:eastAsia="zh-CN"/>
        </w:rPr>
        <w:t>包括但不限于乙方安装的水电、</w:t>
      </w:r>
      <w:r>
        <w:rPr>
          <w:rFonts w:hint="eastAsia" w:ascii="黑体" w:hAnsi="黑体" w:eastAsia="黑体" w:cs="黑体"/>
          <w:b w:val="0"/>
          <w:bCs w:val="0"/>
          <w:sz w:val="32"/>
          <w:szCs w:val="32"/>
        </w:rPr>
        <w:t>二次消防设施</w:t>
      </w:r>
      <w:r>
        <w:rPr>
          <w:rFonts w:hint="eastAsia" w:ascii="黑体" w:hAnsi="黑体" w:eastAsia="黑体" w:cs="黑体"/>
          <w:b w:val="0"/>
          <w:bCs w:val="0"/>
          <w:sz w:val="32"/>
          <w:szCs w:val="32"/>
          <w:lang w:val="en-US" w:eastAsia="zh-CN"/>
        </w:rPr>
        <w:t>设备等</w:t>
      </w:r>
      <w:r>
        <w:rPr>
          <w:rFonts w:hint="eastAsia" w:ascii="黑体" w:hAnsi="黑体" w:eastAsia="黑体" w:cs="黑体"/>
          <w:b w:val="0"/>
          <w:bCs w:val="0"/>
          <w:color w:val="000000"/>
          <w:sz w:val="32"/>
          <w:szCs w:val="32"/>
          <w:lang w:eastAsia="zh-CN"/>
        </w:rPr>
        <w:t>）</w:t>
      </w:r>
      <w:r>
        <w:rPr>
          <w:rFonts w:hint="eastAsia" w:ascii="黑体" w:hAnsi="黑体" w:eastAsia="黑体" w:cs="黑体"/>
          <w:b w:val="0"/>
          <w:bCs w:val="0"/>
          <w:color w:val="000000"/>
          <w:sz w:val="32"/>
          <w:szCs w:val="32"/>
          <w:lang w:val="en-US" w:eastAsia="zh-CN"/>
        </w:rPr>
        <w:t>是否形成</w:t>
      </w:r>
      <w:r>
        <w:rPr>
          <w:rFonts w:hint="eastAsia" w:ascii="黑体" w:hAnsi="黑体" w:eastAsia="黑体" w:cs="黑体"/>
          <w:b w:val="0"/>
          <w:bCs w:val="0"/>
          <w:color w:val="000000"/>
          <w:sz w:val="32"/>
          <w:szCs w:val="32"/>
          <w:vertAlign w:val="baseline"/>
        </w:rPr>
        <w:t>附合</w:t>
      </w:r>
      <w:r>
        <w:rPr>
          <w:rFonts w:hint="eastAsia" w:ascii="黑体" w:hAnsi="黑体" w:eastAsia="黑体" w:cs="黑体"/>
          <w:b w:val="0"/>
          <w:bCs w:val="0"/>
          <w:color w:val="000000"/>
          <w:sz w:val="32"/>
          <w:szCs w:val="32"/>
          <w:vertAlign w:val="baseline"/>
          <w:lang w:val="en-US" w:eastAsia="zh-CN"/>
        </w:rPr>
        <w:t>均归甲方所有（且甲方不对乙方进行任何补偿），乙方不得拆除。</w:t>
      </w:r>
    </w:p>
    <w:p w14:paraId="692BD49B">
      <w:pPr>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5.乙方搬离后，甲方对腾退房产进行检查确认房屋及附属设施无损坏后接房，若房屋及附属设施受损（非正常损耗）的，甲方有权要求乙方进行修复，乙方不按甲方要求修复的，甲方可自行委托第三方维修，维修费用由乙方承担，甲方可以从履约保证金中直接扣除，履约保证金不足以支付维修费的，应由乙方负责补足。</w:t>
      </w:r>
    </w:p>
    <w:p w14:paraId="47BA64B6">
      <w:pPr>
        <w:ind w:firstLine="643" w:firstLineChars="200"/>
        <w:rPr>
          <w:rFonts w:ascii="仿宋_GB2312" w:hAnsi="仿宋" w:eastAsia="仿宋_GB2312"/>
          <w:color w:val="000000"/>
          <w:sz w:val="32"/>
          <w:szCs w:val="32"/>
        </w:rPr>
      </w:pPr>
      <w:r>
        <w:rPr>
          <w:rFonts w:hint="eastAsia" w:ascii="仿宋_GB2312" w:hAnsi="仿宋" w:eastAsia="仿宋_GB2312"/>
          <w:b/>
          <w:bCs/>
          <w:color w:val="000000"/>
          <w:sz w:val="32"/>
          <w:szCs w:val="32"/>
        </w:rPr>
        <w:t>第六条  双方的权利与义务</w:t>
      </w:r>
    </w:p>
    <w:p w14:paraId="5E50DD96">
      <w:pPr>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1.租赁期间，甲方不得干预乙方正常经营活动；租赁期间，乙方为该房屋的实际使用和管理人，在该房屋内发生的一切意外伤害、安全事故（包括但不限于摔伤、高空抛物、水电使用不当</w:t>
      </w:r>
      <w:r>
        <w:rPr>
          <w:rFonts w:hint="eastAsia" w:ascii="仿宋_GB2312" w:hAnsi="仿宋" w:eastAsia="仿宋_GB2312"/>
          <w:color w:val="000000"/>
          <w:sz w:val="32"/>
          <w:szCs w:val="32"/>
          <w:lang w:eastAsia="zh-CN"/>
        </w:rPr>
        <w:t>、</w:t>
      </w:r>
      <w:r>
        <w:rPr>
          <w:rFonts w:hint="eastAsia" w:ascii="仿宋_GB2312" w:hAnsi="仿宋" w:eastAsia="仿宋_GB2312"/>
          <w:color w:val="000000"/>
          <w:sz w:val="32"/>
          <w:szCs w:val="32"/>
        </w:rPr>
        <w:t>财产丢失、以及给第三方造成损害）均由乙方自行承担。</w:t>
      </w:r>
    </w:p>
    <w:p w14:paraId="592E9C8A">
      <w:pPr>
        <w:ind w:firstLine="640" w:firstLineChars="200"/>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2.甲方应保障该房屋及附属设施主体结构交付时处于安全适用状态，房屋主体结构（承重的柱、梁等）由甲方负责维修。但因第三方原因造成的漏水等侵害乙方权益的，由乙方向第三方主张权利，乙方不得向甲方主张权利，其他（包括但不限于室内设备设施、电器）均由乙方负责维修并承担全部维修费用。</w:t>
      </w:r>
    </w:p>
    <w:p w14:paraId="5CF3A9D2">
      <w:pPr>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3.为方便乙方经营，甲方允许乙方对所租赁房屋单独装配水、电、气表；租赁期限内的水、电、气费及物业管理费由乙方按时向有关单位缴付，租赁期满后乙方应结清相关费用（包括但不限于水电气、物业等费用）且不得拆除水电气表。</w:t>
      </w:r>
    </w:p>
    <w:p w14:paraId="78C6781E">
      <w:pPr>
        <w:ind w:firstLine="640" w:firstLineChars="200"/>
        <w:rPr>
          <w:sz w:val="32"/>
          <w:szCs w:val="32"/>
        </w:rPr>
      </w:pPr>
      <w:r>
        <w:rPr>
          <w:rFonts w:hint="eastAsia" w:ascii="仿宋_GB2312" w:hAnsi="仿宋" w:eastAsia="仿宋_GB2312"/>
          <w:color w:val="000000"/>
          <w:sz w:val="32"/>
          <w:szCs w:val="32"/>
        </w:rPr>
        <w:t>4.租赁期间，未经甲方同意，不得在房屋外墙、玻璃等公共区域设置、张贴广告，若乙方擅自设置、张贴广告，甲方将按照使用面积收取租金（承租资产户外门牌广告除外）。</w:t>
      </w:r>
    </w:p>
    <w:p w14:paraId="222CF99A">
      <w:pPr>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5.租赁期间，乙方应按照协议约定缴纳租金，若乙方未按时缴纳租金，按照中国人民银行授权全国银行间同业拆借中心每月20日发布的一年期贷款市场报价利率的4倍向甲方支付违约金且甲方有权单方解除本协议。</w:t>
      </w:r>
    </w:p>
    <w:p w14:paraId="474DD922">
      <w:pPr>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6.租赁期间及乙方逾期返还租赁房屋期间，乙方须严格遵守《中华人民共和国消防法》规定，履行防火防灾防盗职责，若发生消防事故、失窃等致甲方或任何第三方人身、财产损害的，一切责任由乙方承担。</w:t>
      </w:r>
    </w:p>
    <w:p w14:paraId="3C509AA6">
      <w:pPr>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7.乙方在租用期间须严格按照工商、税务、环保等主管部门规定进行经营使用，并承担租用房屋前后公共区域的卫生清洁。如因此影响邻里单位办公及周围住家户的休息，经甲方通告后，仍不整改，甲方有权立即解除协议，乙方须无条件退还租用房屋，甲方退还相应剩余期限租金，不退还履约保证金。</w:t>
      </w:r>
    </w:p>
    <w:p w14:paraId="4317376A">
      <w:pPr>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8.乙方在租用期间应合法合规使用房屋，按国家政策规定从业经营，自行交纳各项经营税费；不得从事黄、赌、毒等违法活动，不得用于对身边秩序、环境污染的经营项目，禁止存放易燃、易爆品。若乙方违反规定，甲方有权解除协议收回房屋，由此产生的一切后果及经济损失概由乙方自行负责。</w:t>
      </w:r>
    </w:p>
    <w:p w14:paraId="63A7D24A">
      <w:pPr>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9.乙方如对房屋进行室内外装修，应以不影响房屋主体结构安全为准，不得改变原有房屋墙体结构，且乙方应按照房屋装修相关法律法规规定自行完善装修手续（包括但不限于装修消防手续）并承担一切费用。装修施工前，乙方必须向甲方提交详细的设计方案及图纸，事先征得甲方的书面同意后实施，其费用由乙方自行承担；协议终止时，房屋内添附物及装饰装潢不得拆除或人为破坏（电器设备除外），不计残值。对于乙方装修、装饰、改善和增设的他物，甲方不承担维修义务。甲方根据乙方装修方案预算收取5%的装修保证金，待乙方装修完毕后，经甲方检查验收合格后，甲方退还装修保证金。</w:t>
      </w:r>
    </w:p>
    <w:p w14:paraId="48F92E96">
      <w:pPr>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10.乙方应严格遵守甲方对房屋管理的相关规定，爱护甲方财产，不得造成人为损坏，并做好房屋地面、墙壁、灯具、线路、门窗及附属设施的日常维护。同时，租赁期间，乙方必须按照我市城乡环境综合治理办公室及房屋所在街道或社区的相关要求，做好清洁绿化市容“门前三包”相关工作，并自行完善安全及消防设施，做到安全经营，否则造成的一切损失概由乙方自行负责。</w:t>
      </w:r>
    </w:p>
    <w:p w14:paraId="62ADC44A">
      <w:pPr>
        <w:ind w:firstLine="643" w:firstLineChars="200"/>
        <w:rPr>
          <w:rFonts w:ascii="仿宋_GB2312" w:hAnsi="仿宋" w:eastAsia="仿宋_GB2312"/>
          <w:b/>
          <w:bCs/>
          <w:color w:val="000000"/>
          <w:sz w:val="32"/>
          <w:szCs w:val="32"/>
        </w:rPr>
      </w:pPr>
      <w:r>
        <w:rPr>
          <w:rFonts w:hint="eastAsia" w:ascii="仿宋_GB2312" w:hAnsi="仿宋" w:eastAsia="仿宋_GB2312"/>
          <w:b/>
          <w:bCs/>
          <w:color w:val="000000"/>
          <w:sz w:val="32"/>
          <w:szCs w:val="32"/>
        </w:rPr>
        <w:t>第七条  房屋的转租</w:t>
      </w:r>
    </w:p>
    <w:p w14:paraId="3F2DFAEC">
      <w:pPr>
        <w:ind w:firstLine="640" w:firstLineChars="200"/>
        <w:rPr>
          <w:rFonts w:ascii="仿宋_GB2312" w:hAnsi="仿宋" w:eastAsia="仿宋_GB2312"/>
          <w:color w:val="000000"/>
          <w:sz w:val="32"/>
          <w:szCs w:val="32"/>
        </w:rPr>
      </w:pPr>
      <w:r>
        <w:rPr>
          <w:rFonts w:hint="eastAsia" w:ascii="仿宋_GB2312" w:eastAsia="仿宋_GB2312"/>
          <w:color w:val="000000"/>
          <w:sz w:val="32"/>
          <w:szCs w:val="32"/>
        </w:rPr>
        <w:t>乙方不得改变房屋用途，未经甲方书面同意不得将房屋对外转租、分租、转让、转借或通过其他形式变相变更承租方，不得将房屋用作任何形式的抵押。若乙方违反规定甲方有权解除协议并收回房屋，且不退还剩余期限租金及履约保证金。因乙方转租事宜造成纠纷，给甲方造成的一切经济损失均由乙方承担，并承担甲方主张损失产生的诉讼费、律师代理费等所有费用。</w:t>
      </w:r>
    </w:p>
    <w:p w14:paraId="5FBB917D">
      <w:pPr>
        <w:ind w:firstLine="643" w:firstLineChars="200"/>
        <w:rPr>
          <w:rFonts w:ascii="仿宋_GB2312" w:hAnsi="仿宋" w:eastAsia="仿宋_GB2312"/>
          <w:b/>
          <w:bCs/>
          <w:color w:val="000000"/>
          <w:sz w:val="32"/>
          <w:szCs w:val="32"/>
        </w:rPr>
      </w:pPr>
      <w:r>
        <w:rPr>
          <w:rFonts w:hint="eastAsia" w:ascii="仿宋_GB2312" w:hAnsi="仿宋" w:eastAsia="仿宋_GB2312"/>
          <w:b/>
          <w:bCs/>
          <w:color w:val="000000"/>
          <w:sz w:val="32"/>
          <w:szCs w:val="32"/>
        </w:rPr>
        <w:t>第八条  协议解除</w:t>
      </w:r>
    </w:p>
    <w:p w14:paraId="4277EDEB">
      <w:pPr>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（一）有下列情形之一的，本协议自动解除，双方互不承担责任：</w:t>
      </w:r>
    </w:p>
    <w:p w14:paraId="0FE27304">
      <w:pPr>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1.该房屋占用范围内的土地使用权依法提前收回的；</w:t>
      </w:r>
    </w:p>
    <w:p w14:paraId="2C7FCC9F">
      <w:pPr>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2.该房屋因社会公共利益或城市建设需要被依法征用或征收的；</w:t>
      </w:r>
    </w:p>
    <w:p w14:paraId="5F46C124">
      <w:pPr>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3.因自然原因导致该房屋毁损、灭失，或者被鉴定为危险房屋的；</w:t>
      </w:r>
    </w:p>
    <w:p w14:paraId="58B2EB75">
      <w:pPr>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4.市委市政府或者上级主管部门（包括甲方的出资人）要求甲方收回租赁房屋的。</w:t>
      </w:r>
    </w:p>
    <w:p w14:paraId="431A4F8A">
      <w:pPr>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因上述原因而解除协议的，租金按照实际租赁时间计算，不足整月的，按天计算，多退少补。若因前款第1、2项解除合同，对该房屋装修、装饰所获得的拆迁补偿款项由乙方享有。</w:t>
      </w:r>
    </w:p>
    <w:p w14:paraId="136C7A63">
      <w:pPr>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（二）甲方有下列情形之一的，乙方有权单方面解除协议：</w:t>
      </w:r>
    </w:p>
    <w:p w14:paraId="086172F2">
      <w:pPr>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1.未按约定时间交付房屋，经乙方催告后30日内仍未交付的；</w:t>
      </w:r>
    </w:p>
    <w:p w14:paraId="39F352F9">
      <w:pPr>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2.交付的房屋经鉴定危及人身安全的。</w:t>
      </w:r>
    </w:p>
    <w:p w14:paraId="62CF1892">
      <w:pPr>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（三）</w:t>
      </w:r>
      <w:r>
        <w:rPr>
          <w:rFonts w:hint="eastAsia" w:ascii="仿宋_GB2312" w:hAnsi="仿宋" w:eastAsia="仿宋_GB2312"/>
          <w:color w:val="000000"/>
          <w:sz w:val="32"/>
          <w:szCs w:val="32"/>
          <w:lang w:eastAsia="zh-CN"/>
        </w:rPr>
        <w:t>乙方有下列情形之一的，甲方有权单方解除本协议，收回房屋，除不退还乙方预先支付的租金、履约保</w:t>
      </w:r>
      <w:r>
        <w:rPr>
          <w:rFonts w:hint="eastAsia" w:ascii="仿宋_GB2312" w:hAnsi="仿宋" w:eastAsia="仿宋_GB2312"/>
          <w:color w:val="000000"/>
          <w:sz w:val="32"/>
          <w:szCs w:val="32"/>
          <w:lang w:val="en-US" w:eastAsia="zh-CN"/>
        </w:rPr>
        <w:t>证</w:t>
      </w:r>
      <w:r>
        <w:rPr>
          <w:rFonts w:hint="eastAsia" w:ascii="仿宋_GB2312" w:hAnsi="仿宋" w:eastAsia="仿宋_GB2312"/>
          <w:color w:val="000000"/>
          <w:sz w:val="32"/>
          <w:szCs w:val="32"/>
          <w:lang w:eastAsia="zh-CN"/>
        </w:rPr>
        <w:t xml:space="preserve">                                                                                                                                                                                                                                                                            金外，还有权要求乙方按照本协议的约定承担违约责任</w:t>
      </w:r>
      <w:r>
        <w:rPr>
          <w:rFonts w:hint="eastAsia" w:ascii="仿宋_GB2312" w:hAnsi="仿宋" w:eastAsia="仿宋_GB2312"/>
          <w:color w:val="000000"/>
          <w:sz w:val="32"/>
          <w:szCs w:val="32"/>
        </w:rPr>
        <w:t>：</w:t>
      </w:r>
    </w:p>
    <w:p w14:paraId="0E25BCB3">
      <w:pPr>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1.未按约定期限支付租金</w:t>
      </w:r>
      <w:r>
        <w:rPr>
          <w:rFonts w:hint="eastAsia" w:ascii="仿宋_GB2312" w:hAnsi="仿宋" w:eastAsia="仿宋_GB2312"/>
          <w:color w:val="000000"/>
          <w:sz w:val="32"/>
          <w:szCs w:val="32"/>
          <w:lang w:eastAsia="zh-CN"/>
        </w:rPr>
        <w:t>、</w:t>
      </w:r>
      <w:r>
        <w:rPr>
          <w:rFonts w:hint="eastAsia" w:ascii="仿宋_GB2312" w:hAnsi="仿宋" w:eastAsia="仿宋_GB2312"/>
          <w:color w:val="000000"/>
          <w:sz w:val="32"/>
          <w:szCs w:val="32"/>
          <w:lang w:val="en-US" w:eastAsia="zh-CN"/>
        </w:rPr>
        <w:t>物管费</w:t>
      </w:r>
      <w:r>
        <w:rPr>
          <w:rFonts w:hint="eastAsia" w:ascii="仿宋_GB2312" w:hAnsi="仿宋" w:eastAsia="仿宋_GB2312"/>
          <w:color w:val="000000"/>
          <w:sz w:val="32"/>
          <w:szCs w:val="32"/>
        </w:rPr>
        <w:t>达30日的；</w:t>
      </w:r>
    </w:p>
    <w:p w14:paraId="3B24BADF">
      <w:pPr>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2.未经甲方书面同意擅自改变该房屋用途的；</w:t>
      </w:r>
    </w:p>
    <w:p w14:paraId="4939A6AD">
      <w:pPr>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3.擅自装修、装饰、拆改变动房屋或改变其主体结构的；</w:t>
      </w:r>
    </w:p>
    <w:p w14:paraId="6D4531CE">
      <w:pPr>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4.未经甲方书面同意，转租、分租、出借、转让该房屋或以其他方式将该房屋让与他人使用的；</w:t>
      </w:r>
    </w:p>
    <w:p w14:paraId="59C01902">
      <w:pPr>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5.利用该房屋存放危险物品或有违法、违规行为的；</w:t>
      </w:r>
    </w:p>
    <w:p w14:paraId="740DF6ED">
      <w:pPr>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6.逾期30日未支付按本协议约定应当由其承担的费用的；</w:t>
      </w:r>
    </w:p>
    <w:p w14:paraId="7178109B">
      <w:pPr>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因上述情形解除租赁协议，乙方在租赁房屋内添置的装修装饰资产无偿归属甲方所有。乙方有上述情形之一的，自甲方解除协议的通知到达乙方时，本协议立即终止。</w:t>
      </w:r>
    </w:p>
    <w:p w14:paraId="285DAB40">
      <w:pPr>
        <w:ind w:firstLine="643" w:firstLineChars="200"/>
        <w:rPr>
          <w:rFonts w:ascii="仿宋_GB2312" w:hAnsi="仿宋" w:eastAsia="仿宋_GB2312"/>
          <w:b/>
          <w:bCs/>
          <w:color w:val="000000"/>
          <w:sz w:val="32"/>
          <w:szCs w:val="32"/>
        </w:rPr>
      </w:pPr>
      <w:r>
        <w:rPr>
          <w:rFonts w:hint="eastAsia" w:ascii="仿宋_GB2312" w:hAnsi="仿宋" w:eastAsia="仿宋_GB2312"/>
          <w:b/>
          <w:bCs/>
          <w:color w:val="000000"/>
          <w:sz w:val="32"/>
          <w:szCs w:val="32"/>
        </w:rPr>
        <w:t>第九条  合同期满</w:t>
      </w:r>
    </w:p>
    <w:p w14:paraId="31594635">
      <w:pPr>
        <w:ind w:firstLine="640" w:firstLineChars="200"/>
        <w:rPr>
          <w:rFonts w:ascii="仿宋_GB2312" w:hAnsi="仿宋" w:eastAsia="仿宋_GB2312"/>
          <w:color w:val="000000"/>
          <w:sz w:val="32"/>
          <w:szCs w:val="32"/>
        </w:rPr>
      </w:pPr>
      <w:r>
        <w:rPr>
          <w:rFonts w:ascii="仿宋_GB2312" w:hAnsi="仿宋" w:eastAsia="仿宋_GB2312"/>
          <w:color w:val="000000"/>
          <w:sz w:val="32"/>
          <w:szCs w:val="32"/>
        </w:rPr>
        <w:t>合同到期前，乙方若愿意继续承租的，应按照相关规定参加新一轮房屋招租竞标；若乙方未能中标，应按约定及时清场搬离，归还甲方房屋。</w:t>
      </w:r>
    </w:p>
    <w:p w14:paraId="0CF3C573">
      <w:pPr>
        <w:ind w:firstLine="643" w:firstLineChars="200"/>
        <w:rPr>
          <w:rFonts w:ascii="仿宋_GB2312" w:hAnsi="仿宋" w:eastAsia="仿宋_GB2312"/>
          <w:b/>
          <w:bCs/>
          <w:color w:val="000000"/>
          <w:sz w:val="32"/>
          <w:szCs w:val="32"/>
        </w:rPr>
      </w:pPr>
      <w:r>
        <w:rPr>
          <w:rFonts w:hint="eastAsia" w:ascii="仿宋_GB2312" w:hAnsi="仿宋" w:eastAsia="仿宋_GB2312"/>
          <w:b/>
          <w:bCs/>
          <w:color w:val="000000"/>
          <w:sz w:val="32"/>
          <w:szCs w:val="32"/>
        </w:rPr>
        <w:t>第十条  违约责任</w:t>
      </w:r>
    </w:p>
    <w:p w14:paraId="7DA2E343">
      <w:pPr>
        <w:ind w:firstLine="640" w:firstLineChars="200"/>
        <w:rPr>
          <w:rFonts w:ascii="仿宋_GB2312" w:hAnsi="仿宋" w:eastAsia="仿宋_GB2312"/>
          <w:color w:val="000000"/>
          <w:sz w:val="32"/>
          <w:szCs w:val="32"/>
        </w:rPr>
      </w:pPr>
      <w:r>
        <w:rPr>
          <w:rFonts w:ascii="仿宋_GB2312" w:hAnsi="仿宋" w:eastAsia="仿宋_GB2312"/>
          <w:color w:val="000000"/>
          <w:sz w:val="32"/>
          <w:szCs w:val="32"/>
        </w:rPr>
        <w:t>1.甲方未按约定时间交付房屋的，每逾期一天，应按</w:t>
      </w:r>
      <w:r>
        <w:rPr>
          <w:rFonts w:hint="eastAsia" w:ascii="仿宋_GB2312" w:hAnsi="仿宋" w:eastAsia="仿宋_GB2312"/>
          <w:color w:val="000000"/>
          <w:sz w:val="32"/>
          <w:szCs w:val="32"/>
        </w:rPr>
        <w:t>日租金的</w:t>
      </w:r>
      <w:r>
        <w:rPr>
          <w:rFonts w:hint="eastAsia" w:ascii="仿宋_GB2312" w:hAnsi="仿宋" w:eastAsia="仿宋_GB2312"/>
          <w:color w:val="000000"/>
          <w:sz w:val="32"/>
          <w:szCs w:val="32"/>
          <w:u w:val="single"/>
        </w:rPr>
        <w:t>5%</w:t>
      </w:r>
      <w:r>
        <w:rPr>
          <w:rFonts w:ascii="仿宋_GB2312" w:hAnsi="仿宋" w:eastAsia="仿宋_GB2312"/>
          <w:color w:val="000000"/>
          <w:sz w:val="32"/>
          <w:szCs w:val="32"/>
        </w:rPr>
        <w:t>向乙方支付违约金；乙方未按约定支付租金的，除仍应及时如数补交租金外，每逾期一天，应按</w:t>
      </w:r>
      <w:r>
        <w:rPr>
          <w:rFonts w:hint="eastAsia" w:ascii="仿宋_GB2312" w:hAnsi="仿宋" w:eastAsia="仿宋_GB2312"/>
          <w:color w:val="000000"/>
          <w:sz w:val="32"/>
          <w:szCs w:val="32"/>
        </w:rPr>
        <w:t>日租金的</w:t>
      </w:r>
      <w:r>
        <w:rPr>
          <w:rFonts w:hint="eastAsia" w:ascii="仿宋_GB2312" w:hAnsi="仿宋" w:eastAsia="仿宋_GB2312"/>
          <w:color w:val="000000"/>
          <w:sz w:val="32"/>
          <w:szCs w:val="32"/>
          <w:u w:val="single"/>
        </w:rPr>
        <w:t>5%</w:t>
      </w:r>
      <w:r>
        <w:rPr>
          <w:rFonts w:ascii="仿宋_GB2312" w:hAnsi="仿宋" w:eastAsia="仿宋_GB2312"/>
          <w:color w:val="000000"/>
          <w:sz w:val="32"/>
          <w:szCs w:val="32"/>
        </w:rPr>
        <w:t>向甲方支付违约金。</w:t>
      </w:r>
    </w:p>
    <w:p w14:paraId="17C5CD16">
      <w:pPr>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2.乙方有本协议第八条第（三）款第1、2、3、4、5项约定情形之一的，甲方除有权解除协议外，乙方还应向甲方支付</w:t>
      </w:r>
      <w:r>
        <w:rPr>
          <w:rFonts w:hint="eastAsia" w:ascii="仿宋_GB2312" w:hAnsi="仿宋" w:eastAsia="仿宋_GB2312"/>
          <w:color w:val="000000"/>
          <w:sz w:val="32"/>
          <w:szCs w:val="32"/>
          <w:lang w:val="en-US" w:eastAsia="zh-CN"/>
        </w:rPr>
        <w:t>1</w:t>
      </w:r>
      <w:r>
        <w:rPr>
          <w:rFonts w:hint="eastAsia" w:ascii="仿宋_GB2312" w:hAnsi="仿宋" w:eastAsia="仿宋_GB2312"/>
          <w:color w:val="000000"/>
          <w:sz w:val="32"/>
          <w:szCs w:val="32"/>
        </w:rPr>
        <w:t>个月租金作为违约金；若甲方遭受的损失数额超过违约金数额的，还应赔偿该超过部分。</w:t>
      </w:r>
    </w:p>
    <w:p w14:paraId="61AE31F4">
      <w:pPr>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3.</w:t>
      </w:r>
      <w:r>
        <w:rPr>
          <w:rFonts w:ascii="仿宋_GB2312" w:hAnsi="仿宋" w:eastAsia="仿宋_GB2312"/>
          <w:color w:val="000000"/>
          <w:sz w:val="32"/>
          <w:szCs w:val="32"/>
        </w:rPr>
        <w:t>乙方有本合同第</w:t>
      </w:r>
      <w:r>
        <w:rPr>
          <w:rFonts w:hint="eastAsia" w:ascii="仿宋_GB2312" w:hAnsi="仿宋" w:eastAsia="仿宋_GB2312"/>
          <w:color w:val="000000"/>
          <w:sz w:val="32"/>
          <w:szCs w:val="32"/>
        </w:rPr>
        <w:t>八</w:t>
      </w:r>
      <w:r>
        <w:rPr>
          <w:rFonts w:ascii="仿宋_GB2312" w:hAnsi="仿宋" w:eastAsia="仿宋_GB2312"/>
          <w:color w:val="000000"/>
          <w:sz w:val="32"/>
          <w:szCs w:val="32"/>
        </w:rPr>
        <w:t>条第（三）款第6项约定情形的，甲方除有权解除</w:t>
      </w:r>
      <w:r>
        <w:rPr>
          <w:rFonts w:hint="eastAsia" w:ascii="仿宋_GB2312" w:hAnsi="仿宋" w:eastAsia="仿宋_GB2312"/>
          <w:color w:val="000000"/>
          <w:sz w:val="32"/>
          <w:szCs w:val="32"/>
        </w:rPr>
        <w:t>协议</w:t>
      </w:r>
      <w:r>
        <w:rPr>
          <w:rFonts w:ascii="仿宋_GB2312" w:hAnsi="仿宋" w:eastAsia="仿宋_GB2312"/>
          <w:color w:val="000000"/>
          <w:sz w:val="32"/>
          <w:szCs w:val="32"/>
        </w:rPr>
        <w:t>外，乙方还应补交齐所有的费用、滞纳金、罚款等款项，否则，甲方有权从履约保证金扣除；给甲方</w:t>
      </w:r>
      <w:r>
        <w:rPr>
          <w:rFonts w:hint="eastAsia" w:ascii="仿宋_GB2312" w:hAnsi="仿宋" w:eastAsia="仿宋_GB2312"/>
          <w:color w:val="000000"/>
          <w:sz w:val="32"/>
          <w:szCs w:val="32"/>
          <w:lang w:eastAsia="zh-CN"/>
        </w:rPr>
        <w:t>造成损失的，由乙方</w:t>
      </w:r>
      <w:r>
        <w:rPr>
          <w:rFonts w:ascii="仿宋_GB2312" w:hAnsi="仿宋" w:eastAsia="仿宋_GB2312"/>
          <w:color w:val="000000"/>
          <w:sz w:val="32"/>
          <w:szCs w:val="32"/>
        </w:rPr>
        <w:t>应予以赔偿。</w:t>
      </w:r>
    </w:p>
    <w:p w14:paraId="013F4DDC">
      <w:pPr>
        <w:ind w:firstLine="640" w:firstLineChars="200"/>
        <w:rPr>
          <w:rFonts w:hint="eastAsia" w:ascii="黑体" w:hAnsi="黑体" w:eastAsia="黑体" w:cs="黑体"/>
          <w:b w:val="0"/>
          <w:bCs w:val="0"/>
          <w:color w:val="000000"/>
          <w:sz w:val="32"/>
          <w:szCs w:val="32"/>
        </w:rPr>
      </w:pPr>
      <w:r>
        <w:rPr>
          <w:rFonts w:ascii="仿宋_GB2312" w:hAnsi="仿宋" w:eastAsia="仿宋_GB2312"/>
          <w:color w:val="000000"/>
          <w:sz w:val="32"/>
          <w:szCs w:val="32"/>
        </w:rPr>
        <w:t>4.</w:t>
      </w:r>
      <w:r>
        <w:rPr>
          <w:rFonts w:hint="eastAsia" w:ascii="黑体" w:hAnsi="黑体" w:eastAsia="黑体" w:cs="黑体"/>
          <w:b w:val="0"/>
          <w:bCs w:val="0"/>
          <w:color w:val="000000"/>
          <w:sz w:val="32"/>
          <w:szCs w:val="32"/>
        </w:rPr>
        <w:t>租赁期内，甲方因不可抗力或市委市政府、主管部门（包括甲方的出资人）的要求需提前收回出租房屋的，应提前</w:t>
      </w:r>
      <w:r>
        <w:rPr>
          <w:rFonts w:hint="eastAsia" w:ascii="黑体" w:hAnsi="黑体" w:eastAsia="黑体" w:cs="黑体"/>
          <w:b w:val="0"/>
          <w:bCs w:val="0"/>
          <w:color w:val="000000"/>
          <w:sz w:val="32"/>
          <w:szCs w:val="32"/>
          <w:u w:val="single"/>
          <w:lang w:val="en-US" w:eastAsia="zh-CN"/>
        </w:rPr>
        <w:t>15</w:t>
      </w:r>
      <w:r>
        <w:rPr>
          <w:rFonts w:hint="eastAsia" w:ascii="黑体" w:hAnsi="黑体" w:eastAsia="黑体" w:cs="黑体"/>
          <w:b w:val="0"/>
          <w:bCs w:val="0"/>
          <w:color w:val="000000"/>
          <w:sz w:val="32"/>
          <w:szCs w:val="32"/>
        </w:rPr>
        <w:t>日通知乙方，退还剩余租赁期对应的租金及履约保证金；乙方因个人原因需提前退租的，应提前</w:t>
      </w:r>
      <w:r>
        <w:rPr>
          <w:rFonts w:hint="eastAsia" w:ascii="黑体" w:hAnsi="黑体" w:eastAsia="黑体" w:cs="黑体"/>
          <w:b w:val="0"/>
          <w:bCs w:val="0"/>
          <w:color w:val="000000"/>
          <w:sz w:val="32"/>
          <w:szCs w:val="32"/>
          <w:u w:val="single"/>
          <w:lang w:val="en-US" w:eastAsia="zh-CN"/>
        </w:rPr>
        <w:t>30</w:t>
      </w:r>
      <w:r>
        <w:rPr>
          <w:rFonts w:hint="eastAsia" w:ascii="黑体" w:hAnsi="黑体" w:eastAsia="黑体" w:cs="黑体"/>
          <w:b w:val="0"/>
          <w:bCs w:val="0"/>
          <w:color w:val="000000"/>
          <w:sz w:val="32"/>
          <w:szCs w:val="32"/>
          <w:u w:val="single"/>
        </w:rPr>
        <w:t xml:space="preserve"> </w:t>
      </w:r>
      <w:r>
        <w:rPr>
          <w:rFonts w:hint="eastAsia" w:ascii="黑体" w:hAnsi="黑体" w:eastAsia="黑体" w:cs="黑体"/>
          <w:b w:val="0"/>
          <w:bCs w:val="0"/>
          <w:color w:val="000000"/>
          <w:sz w:val="32"/>
          <w:szCs w:val="32"/>
        </w:rPr>
        <w:t>日通知甲方，并向甲方支付</w:t>
      </w:r>
      <w:r>
        <w:rPr>
          <w:rFonts w:hint="eastAsia" w:ascii="黑体" w:hAnsi="黑体" w:eastAsia="黑体" w:cs="黑体"/>
          <w:b w:val="0"/>
          <w:bCs w:val="0"/>
          <w:color w:val="000000"/>
          <w:sz w:val="32"/>
          <w:szCs w:val="32"/>
          <w:u w:val="single"/>
          <w:lang w:val="en-US" w:eastAsia="zh-CN"/>
        </w:rPr>
        <w:t>1</w:t>
      </w:r>
      <w:r>
        <w:rPr>
          <w:rFonts w:hint="eastAsia" w:ascii="黑体" w:hAnsi="黑体" w:eastAsia="黑体" w:cs="黑体"/>
          <w:b w:val="0"/>
          <w:bCs w:val="0"/>
          <w:color w:val="000000"/>
          <w:sz w:val="32"/>
          <w:szCs w:val="32"/>
        </w:rPr>
        <w:t>个月租金作为违约金，甲方应扣除违约金后退还剩余租赁期对应的租金及履约保证金。</w:t>
      </w:r>
    </w:p>
    <w:p w14:paraId="091CB842">
      <w:pPr>
        <w:ind w:firstLine="640" w:firstLineChars="200"/>
        <w:rPr>
          <w:rFonts w:ascii="仿宋_GB2312" w:hAnsi="仿宋" w:eastAsia="仿宋_GB2312"/>
          <w:color w:val="000000"/>
          <w:sz w:val="32"/>
          <w:szCs w:val="32"/>
        </w:rPr>
      </w:pPr>
      <w:r>
        <w:rPr>
          <w:rFonts w:ascii="仿宋_GB2312" w:hAnsi="仿宋" w:eastAsia="仿宋_GB2312"/>
          <w:color w:val="000000"/>
          <w:sz w:val="32"/>
          <w:szCs w:val="32"/>
        </w:rPr>
        <w:t>5.乙方未在第五条第</w:t>
      </w:r>
      <w:r>
        <w:rPr>
          <w:rFonts w:hint="eastAsia" w:ascii="仿宋_GB2312" w:hAnsi="仿宋" w:eastAsia="仿宋_GB2312"/>
          <w:color w:val="000000"/>
          <w:sz w:val="32"/>
          <w:szCs w:val="32"/>
        </w:rPr>
        <w:t>4</w:t>
      </w:r>
      <w:r>
        <w:rPr>
          <w:rFonts w:ascii="仿宋_GB2312" w:hAnsi="仿宋" w:eastAsia="仿宋_GB2312"/>
          <w:color w:val="000000"/>
          <w:sz w:val="32"/>
          <w:szCs w:val="32"/>
        </w:rPr>
        <w:t>款约定期限内返还承租房屋及附属设施设备的，自约定期限届满次日起，每逾期一天，乙方应按</w:t>
      </w:r>
      <w:r>
        <w:rPr>
          <w:rFonts w:hint="eastAsia" w:ascii="仿宋_GB2312" w:hAnsi="仿宋" w:eastAsia="仿宋_GB2312"/>
          <w:color w:val="000000"/>
          <w:sz w:val="32"/>
          <w:szCs w:val="32"/>
        </w:rPr>
        <w:t>日租金的</w:t>
      </w:r>
      <w:r>
        <w:rPr>
          <w:rFonts w:hint="eastAsia" w:ascii="仿宋_GB2312" w:hAnsi="仿宋" w:eastAsia="仿宋_GB2312"/>
          <w:color w:val="000000"/>
          <w:sz w:val="32"/>
          <w:szCs w:val="32"/>
          <w:u w:val="single"/>
        </w:rPr>
        <w:t>5%</w:t>
      </w:r>
      <w:r>
        <w:rPr>
          <w:rFonts w:ascii="仿宋_GB2312" w:hAnsi="仿宋" w:eastAsia="仿宋_GB2312"/>
          <w:color w:val="000000"/>
          <w:sz w:val="32"/>
          <w:szCs w:val="32"/>
          <w:u w:val="single"/>
        </w:rPr>
        <w:t xml:space="preserve"> </w:t>
      </w:r>
      <w:r>
        <w:rPr>
          <w:rFonts w:ascii="仿宋_GB2312" w:hAnsi="仿宋" w:eastAsia="仿宋_GB2312"/>
          <w:color w:val="000000"/>
          <w:sz w:val="32"/>
          <w:szCs w:val="32"/>
        </w:rPr>
        <w:t>向甲方支付违约金。</w:t>
      </w:r>
    </w:p>
    <w:p w14:paraId="0B9269D2">
      <w:pPr>
        <w:ind w:firstLine="640" w:firstLineChars="200"/>
        <w:rPr>
          <w:rFonts w:ascii="仿宋_GB2312" w:hAnsi="仿宋" w:eastAsia="仿宋_GB2312"/>
          <w:color w:val="000000"/>
          <w:sz w:val="32"/>
          <w:szCs w:val="32"/>
        </w:rPr>
      </w:pPr>
      <w:r>
        <w:rPr>
          <w:rFonts w:ascii="仿宋_GB2312" w:hAnsi="仿宋" w:eastAsia="仿宋_GB2312"/>
          <w:color w:val="000000"/>
          <w:sz w:val="32"/>
          <w:szCs w:val="32"/>
        </w:rPr>
        <w:t>6.乙方未按约定支付违约金，甲方有权从履约保证金中直接扣除，不足部分乙方应予以补齐。</w:t>
      </w:r>
    </w:p>
    <w:p w14:paraId="5C1FA1B0">
      <w:pPr>
        <w:ind w:firstLine="640" w:firstLineChars="200"/>
        <w:rPr>
          <w:rFonts w:ascii="仿宋_GB2312" w:hAnsi="仿宋" w:eastAsia="仿宋_GB2312"/>
          <w:color w:val="000000"/>
          <w:sz w:val="32"/>
          <w:szCs w:val="32"/>
        </w:rPr>
      </w:pPr>
      <w:r>
        <w:rPr>
          <w:rFonts w:ascii="仿宋_GB2312" w:hAnsi="仿宋" w:eastAsia="仿宋_GB2312"/>
          <w:color w:val="000000"/>
          <w:sz w:val="32"/>
          <w:szCs w:val="32"/>
        </w:rPr>
        <w:t>7.除本协议另有约定外，甲乙双方任何一方违约，违约方需向守约方支付</w:t>
      </w:r>
      <w:r>
        <w:rPr>
          <w:rFonts w:hint="eastAsia" w:ascii="仿宋_GB2312" w:hAnsi="仿宋" w:eastAsia="仿宋_GB2312"/>
          <w:color w:val="000000"/>
          <w:sz w:val="32"/>
          <w:szCs w:val="32"/>
          <w:u w:val="single"/>
          <w:lang w:val="en-US" w:eastAsia="zh-CN"/>
        </w:rPr>
        <w:t>1</w:t>
      </w:r>
      <w:r>
        <w:rPr>
          <w:rFonts w:ascii="仿宋_GB2312" w:hAnsi="仿宋" w:eastAsia="仿宋_GB2312"/>
          <w:color w:val="000000"/>
          <w:sz w:val="32"/>
          <w:szCs w:val="32"/>
        </w:rPr>
        <w:t>个月租金作为违约金（且无论是否给守约方造成损失，双方均放弃对此违约金要求调增或调减的权利）， 并赔偿因此给守约方造成的损失（包括但不限于守约方的直接损失和可得利益损失、以及守约方向违约方主张权利所产生的诉讼费，保全费，律师服务费、差旅费等）</w:t>
      </w:r>
      <w:r>
        <w:rPr>
          <w:rFonts w:hint="eastAsia" w:ascii="仿宋_GB2312" w:hAnsi="仿宋" w:eastAsia="仿宋_GB2312"/>
          <w:color w:val="000000"/>
          <w:sz w:val="32"/>
          <w:szCs w:val="32"/>
        </w:rPr>
        <w:t>，且守约方有权单方解除本协议</w:t>
      </w:r>
      <w:r>
        <w:rPr>
          <w:rFonts w:ascii="仿宋_GB2312" w:hAnsi="仿宋" w:eastAsia="仿宋_GB2312"/>
          <w:color w:val="000000"/>
          <w:sz w:val="32"/>
          <w:szCs w:val="32"/>
        </w:rPr>
        <w:t>。</w:t>
      </w:r>
    </w:p>
    <w:p w14:paraId="5075B9B7">
      <w:pPr>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8</w:t>
      </w:r>
      <w:r>
        <w:rPr>
          <w:rFonts w:hint="eastAsia" w:ascii="仿宋_GB2312" w:hAnsi="仿宋" w:eastAsia="仿宋_GB2312"/>
          <w:color w:val="000000"/>
          <w:sz w:val="32"/>
          <w:szCs w:val="32"/>
          <w:lang w:val="en-US" w:eastAsia="zh-CN"/>
        </w:rPr>
        <w:t>.</w:t>
      </w:r>
      <w:r>
        <w:rPr>
          <w:rFonts w:ascii="仿宋_GB2312" w:hAnsi="仿宋" w:eastAsia="仿宋_GB2312"/>
          <w:color w:val="000000"/>
          <w:sz w:val="32"/>
          <w:szCs w:val="32"/>
        </w:rPr>
        <w:t>本条约定不影响违约方按照本</w:t>
      </w:r>
      <w:r>
        <w:rPr>
          <w:rFonts w:hint="eastAsia" w:ascii="仿宋_GB2312" w:hAnsi="仿宋" w:eastAsia="仿宋_GB2312"/>
          <w:color w:val="000000"/>
          <w:sz w:val="32"/>
          <w:szCs w:val="32"/>
        </w:rPr>
        <w:t>协议</w:t>
      </w:r>
      <w:r>
        <w:rPr>
          <w:rFonts w:ascii="仿宋_GB2312" w:hAnsi="仿宋" w:eastAsia="仿宋_GB2312"/>
          <w:color w:val="000000"/>
          <w:sz w:val="32"/>
          <w:szCs w:val="32"/>
        </w:rPr>
        <w:t>其他条款应履行的义务与应承担的责任。</w:t>
      </w:r>
    </w:p>
    <w:p w14:paraId="2C78D76C">
      <w:pPr>
        <w:ind w:firstLine="643" w:firstLineChars="200"/>
        <w:rPr>
          <w:rFonts w:ascii="仿宋_GB2312" w:hAnsi="仿宋" w:eastAsia="仿宋_GB2312"/>
          <w:b/>
          <w:bCs/>
          <w:color w:val="000000"/>
          <w:sz w:val="32"/>
          <w:szCs w:val="32"/>
        </w:rPr>
      </w:pPr>
      <w:r>
        <w:rPr>
          <w:rFonts w:hint="eastAsia" w:ascii="仿宋_GB2312" w:hAnsi="仿宋" w:eastAsia="仿宋_GB2312"/>
          <w:b/>
          <w:bCs/>
          <w:color w:val="000000"/>
          <w:sz w:val="32"/>
          <w:szCs w:val="32"/>
        </w:rPr>
        <w:t>第十一条  争议解决方式</w:t>
      </w:r>
    </w:p>
    <w:p w14:paraId="711B725D">
      <w:pPr>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因履行本合同发生的争议，由双方当事人协商解决；协商或调解不能解决的，按下列第</w:t>
      </w:r>
      <w:r>
        <w:rPr>
          <w:rFonts w:hint="eastAsia" w:ascii="仿宋_GB2312" w:hAnsi="仿宋" w:eastAsia="仿宋_GB2312"/>
          <w:color w:val="000000"/>
          <w:sz w:val="32"/>
          <w:szCs w:val="32"/>
          <w:u w:val="single"/>
        </w:rPr>
        <w:t xml:space="preserve">  2  </w:t>
      </w:r>
      <w:r>
        <w:rPr>
          <w:rFonts w:hint="eastAsia" w:ascii="仿宋_GB2312" w:hAnsi="仿宋" w:eastAsia="仿宋_GB2312"/>
          <w:color w:val="000000"/>
          <w:sz w:val="32"/>
          <w:szCs w:val="32"/>
        </w:rPr>
        <w:t>种方式解决：</w:t>
      </w:r>
    </w:p>
    <w:p w14:paraId="7A12BF29">
      <w:pPr>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1.提交</w:t>
      </w:r>
      <w:r>
        <w:rPr>
          <w:rFonts w:hint="eastAsia" w:ascii="仿宋_GB2312" w:hAnsi="仿宋" w:eastAsia="仿宋_GB2312"/>
          <w:color w:val="000000"/>
          <w:sz w:val="32"/>
          <w:szCs w:val="32"/>
          <w:u w:val="single"/>
        </w:rPr>
        <w:t xml:space="preserve">      </w:t>
      </w:r>
      <w:r>
        <w:rPr>
          <w:rFonts w:hint="eastAsia" w:ascii="仿宋_GB2312" w:hAnsi="仿宋" w:eastAsia="仿宋_GB2312"/>
          <w:color w:val="000000"/>
          <w:sz w:val="32"/>
          <w:szCs w:val="32"/>
        </w:rPr>
        <w:t>仲裁委员会仲裁；</w:t>
      </w:r>
    </w:p>
    <w:p w14:paraId="5F7F0BEC">
      <w:pPr>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2.依法向甲方所在地的人民法院起诉。</w:t>
      </w:r>
    </w:p>
    <w:p w14:paraId="07DA3150">
      <w:pPr>
        <w:ind w:firstLine="643" w:firstLineChars="200"/>
        <w:rPr>
          <w:rFonts w:ascii="仿宋_GB2312" w:hAnsi="仿宋" w:eastAsia="仿宋_GB2312"/>
          <w:b/>
          <w:bCs/>
          <w:color w:val="000000"/>
          <w:sz w:val="32"/>
          <w:szCs w:val="32"/>
        </w:rPr>
      </w:pPr>
      <w:r>
        <w:rPr>
          <w:rFonts w:hint="eastAsia" w:ascii="仿宋_GB2312" w:hAnsi="仿宋" w:eastAsia="仿宋_GB2312"/>
          <w:b/>
          <w:bCs/>
          <w:color w:val="000000"/>
          <w:sz w:val="32"/>
          <w:szCs w:val="32"/>
        </w:rPr>
        <w:t>第十二条  其他约定事项</w:t>
      </w:r>
    </w:p>
    <w:p w14:paraId="03D48DE7">
      <w:pPr>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1.本协议未尽事宜，经双方共同协商签订补充协议，补充协议内容与本协议不一致的，</w:t>
      </w:r>
      <w:r>
        <w:rPr>
          <w:rFonts w:hint="eastAsia" w:ascii="仿宋_GB2312" w:hAnsi="仿宋" w:eastAsia="仿宋_GB2312"/>
          <w:color w:val="000000" w:themeColor="text1"/>
          <w:sz w:val="32"/>
          <w:szCs w:val="32"/>
          <w14:textFill>
            <w14:solidFill>
              <w14:schemeClr w14:val="tx1"/>
            </w14:solidFill>
          </w14:textFill>
        </w:rPr>
        <w:t>以补充</w:t>
      </w:r>
      <w:r>
        <w:rPr>
          <w:rFonts w:hint="eastAsia" w:ascii="仿宋_GB2312" w:hAnsi="仿宋" w:eastAsia="仿宋_GB2312"/>
          <w:color w:val="000000"/>
          <w:sz w:val="32"/>
          <w:szCs w:val="32"/>
        </w:rPr>
        <w:t>协议为准。本协议和补充协议中未规定的事项，遵照中华人民共和国有关法律、法规和政策执行。</w:t>
      </w:r>
    </w:p>
    <w:p w14:paraId="1CF939C9">
      <w:pPr>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2.本合同经双方法定代表人或授权代表签字加盖单位公章后生效。</w:t>
      </w:r>
    </w:p>
    <w:p w14:paraId="1A8CB109">
      <w:pPr>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3.协议履行过程中，相关通知、文书等均可通过（本协议所留联系电话及通讯地址）短信书函方式送达对方。若双方联系电话，通讯地址在租期内发生改变，应在变更前三日内通知对方。否则，相关通知、文书、短信发出或文书邮寄寄出之日起视为送达对方。</w:t>
      </w:r>
    </w:p>
    <w:p w14:paraId="53B346F0">
      <w:pPr>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4</w:t>
      </w:r>
      <w:r>
        <w:rPr>
          <w:rFonts w:hint="eastAsia" w:ascii="仿宋_GB2312" w:hAnsi="仿宋" w:eastAsia="仿宋_GB2312"/>
          <w:color w:val="000000"/>
          <w:sz w:val="32"/>
          <w:szCs w:val="32"/>
          <w:lang w:val="en-US" w:eastAsia="zh-CN"/>
        </w:rPr>
        <w:t>.</w:t>
      </w:r>
      <w:r>
        <w:rPr>
          <w:rFonts w:hint="eastAsia" w:ascii="仿宋_GB2312" w:hAnsi="仿宋" w:eastAsia="仿宋_GB2312"/>
          <w:color w:val="000000"/>
          <w:sz w:val="32"/>
          <w:szCs w:val="32"/>
        </w:rPr>
        <w:t>本协议一式肆份。甲方叁份，乙方壹份，均具同等法律效力。</w:t>
      </w:r>
    </w:p>
    <w:p w14:paraId="555A669B">
      <w:pPr>
        <w:pStyle w:val="2"/>
        <w:ind w:left="0" w:firstLine="640" w:firstLineChars="200"/>
        <w:rPr>
          <w:rFonts w:hint="eastAsia" w:ascii="仿宋_GB2312" w:hAnsi="仿宋" w:eastAsia="仿宋_GB2312"/>
          <w:color w:val="000000"/>
          <w:sz w:val="32"/>
          <w:szCs w:val="32"/>
        </w:rPr>
      </w:pPr>
    </w:p>
    <w:p w14:paraId="66BF0F62">
      <w:pPr>
        <w:pStyle w:val="2"/>
        <w:ind w:left="0" w:firstLine="640" w:firstLineChars="200"/>
        <w:rPr>
          <w:rFonts w:hint="eastAsia" w:ascii="仿宋_GB2312" w:hAnsi="仿宋" w:eastAsia="仿宋_GB2312"/>
          <w:color w:val="000000"/>
          <w:sz w:val="32"/>
          <w:szCs w:val="32"/>
        </w:rPr>
      </w:pPr>
    </w:p>
    <w:p w14:paraId="12EA2E4E">
      <w:pPr>
        <w:pStyle w:val="2"/>
        <w:ind w:left="0"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以下为签字盖章页，无正文。</w:t>
      </w:r>
    </w:p>
    <w:p w14:paraId="0786EF36">
      <w:pPr>
        <w:pStyle w:val="8"/>
        <w:ind w:firstLine="640" w:firstLineChars="200"/>
        <w:rPr>
          <w:rFonts w:hint="eastAsia" w:ascii="仿宋_GB2312" w:hAnsi="仿宋" w:eastAsia="仿宋_GB2312"/>
          <w:color w:val="000000"/>
          <w:sz w:val="32"/>
          <w:szCs w:val="32"/>
        </w:rPr>
      </w:pPr>
    </w:p>
    <w:p w14:paraId="414C92A9">
      <w:pPr>
        <w:keepNext w:val="0"/>
        <w:keepLines w:val="0"/>
        <w:pageBreakBefore w:val="0"/>
        <w:kinsoku/>
        <w:overflowPunct/>
        <w:topLinePunct w:val="0"/>
        <w:autoSpaceDE/>
        <w:autoSpaceDN/>
        <w:bidi w:val="0"/>
        <w:snapToGrid/>
        <w:spacing w:line="578" w:lineRule="exact"/>
        <w:ind w:left="0" w:leftChars="0" w:firstLine="160" w:firstLineChars="50"/>
        <w:rPr>
          <w:rFonts w:ascii="仿宋_GB2312" w:hAnsi="仿宋" w:eastAsia="仿宋_GB2312"/>
          <w:color w:val="000000"/>
          <w:sz w:val="32"/>
          <w:szCs w:val="32"/>
        </w:rPr>
      </w:pPr>
      <w:r>
        <w:rPr>
          <w:rFonts w:hint="eastAsia" w:ascii="仿宋_GB2312" w:hAnsi="仿宋" w:eastAsia="仿宋_GB2312"/>
          <w:color w:val="000000"/>
          <w:sz w:val="32"/>
          <w:szCs w:val="32"/>
        </w:rPr>
        <w:t>甲方：                          乙方：</w:t>
      </w:r>
    </w:p>
    <w:p w14:paraId="5DC8DA4E">
      <w:pPr>
        <w:keepNext w:val="0"/>
        <w:keepLines w:val="0"/>
        <w:pageBreakBefore w:val="0"/>
        <w:kinsoku/>
        <w:overflowPunct/>
        <w:topLinePunct w:val="0"/>
        <w:autoSpaceDE/>
        <w:autoSpaceDN/>
        <w:bidi w:val="0"/>
        <w:snapToGrid/>
        <w:spacing w:line="578" w:lineRule="exact"/>
        <w:ind w:left="0" w:leftChars="0" w:firstLine="160" w:firstLineChars="50"/>
        <w:rPr>
          <w:rFonts w:ascii="仿宋_GB2312" w:hAnsi="仿宋" w:eastAsia="仿宋_GB2312"/>
          <w:color w:val="000000"/>
          <w:sz w:val="32"/>
          <w:szCs w:val="32"/>
        </w:rPr>
      </w:pPr>
    </w:p>
    <w:p w14:paraId="6447C4FA">
      <w:pPr>
        <w:keepNext w:val="0"/>
        <w:keepLines w:val="0"/>
        <w:pageBreakBefore w:val="0"/>
        <w:kinsoku/>
        <w:overflowPunct/>
        <w:topLinePunct w:val="0"/>
        <w:autoSpaceDE/>
        <w:autoSpaceDN/>
        <w:bidi w:val="0"/>
        <w:snapToGrid/>
        <w:spacing w:line="578" w:lineRule="exact"/>
        <w:ind w:left="0" w:leftChars="0" w:firstLine="160" w:firstLineChars="50"/>
        <w:rPr>
          <w:rFonts w:ascii="仿宋_GB2312" w:hAnsi="仿宋" w:eastAsia="仿宋_GB2312"/>
          <w:color w:val="000000"/>
          <w:sz w:val="32"/>
          <w:szCs w:val="32"/>
        </w:rPr>
      </w:pPr>
      <w:r>
        <w:rPr>
          <w:rFonts w:hint="eastAsia" w:ascii="仿宋_GB2312" w:hAnsi="仿宋" w:eastAsia="仿宋_GB2312"/>
          <w:color w:val="000000"/>
          <w:sz w:val="32"/>
          <w:szCs w:val="32"/>
        </w:rPr>
        <w:t xml:space="preserve">法定代表人：                    法定代表人（委托人）：    </w:t>
      </w:r>
    </w:p>
    <w:p w14:paraId="273CCCA6">
      <w:pPr>
        <w:keepNext w:val="0"/>
        <w:keepLines w:val="0"/>
        <w:pageBreakBefore w:val="0"/>
        <w:kinsoku/>
        <w:overflowPunct/>
        <w:topLinePunct w:val="0"/>
        <w:autoSpaceDE/>
        <w:autoSpaceDN/>
        <w:bidi w:val="0"/>
        <w:snapToGrid/>
        <w:spacing w:line="578" w:lineRule="exact"/>
        <w:ind w:left="0" w:leftChars="0" w:firstLine="160" w:firstLineChars="50"/>
        <w:rPr>
          <w:rFonts w:ascii="仿宋_GB2312" w:hAnsi="仿宋" w:eastAsia="仿宋_GB2312"/>
          <w:color w:val="000000"/>
          <w:sz w:val="32"/>
          <w:szCs w:val="32"/>
        </w:rPr>
      </w:pPr>
    </w:p>
    <w:p w14:paraId="4D148600">
      <w:pPr>
        <w:keepNext w:val="0"/>
        <w:keepLines w:val="0"/>
        <w:pageBreakBefore w:val="0"/>
        <w:kinsoku/>
        <w:overflowPunct/>
        <w:topLinePunct w:val="0"/>
        <w:autoSpaceDE/>
        <w:autoSpaceDN/>
        <w:bidi w:val="0"/>
        <w:snapToGrid/>
        <w:spacing w:line="578" w:lineRule="exact"/>
        <w:ind w:left="0" w:leftChars="0" w:firstLine="160" w:firstLineChars="50"/>
        <w:rPr>
          <w:rFonts w:ascii="仿宋_GB2312" w:hAnsi="仿宋" w:eastAsia="仿宋_GB2312"/>
          <w:color w:val="000000"/>
          <w:sz w:val="32"/>
          <w:szCs w:val="32"/>
        </w:rPr>
      </w:pPr>
      <w:r>
        <w:rPr>
          <w:rFonts w:hint="eastAsia" w:ascii="仿宋_GB2312" w:hAnsi="仿宋" w:eastAsia="仿宋_GB2312"/>
          <w:color w:val="000000"/>
          <w:sz w:val="32"/>
          <w:szCs w:val="32"/>
        </w:rPr>
        <w:t>统一社会信用代码：             统一社会信用代码：</w:t>
      </w:r>
    </w:p>
    <w:p w14:paraId="6938BABB">
      <w:pPr>
        <w:keepNext w:val="0"/>
        <w:keepLines w:val="0"/>
        <w:pageBreakBefore w:val="0"/>
        <w:kinsoku/>
        <w:overflowPunct/>
        <w:topLinePunct w:val="0"/>
        <w:autoSpaceDE/>
        <w:autoSpaceDN/>
        <w:bidi w:val="0"/>
        <w:snapToGrid/>
        <w:spacing w:line="578" w:lineRule="exact"/>
        <w:ind w:left="0" w:leftChars="0" w:firstLine="160" w:firstLineChars="50"/>
        <w:rPr>
          <w:rFonts w:ascii="仿宋_GB2312" w:hAnsi="仿宋" w:eastAsia="仿宋_GB2312"/>
          <w:color w:val="000000"/>
          <w:sz w:val="32"/>
          <w:szCs w:val="32"/>
        </w:rPr>
      </w:pPr>
      <w:r>
        <w:rPr>
          <w:rFonts w:hint="eastAsia" w:ascii="仿宋_GB2312" w:hAnsi="仿宋" w:eastAsia="仿宋_GB2312"/>
          <w:color w:val="000000"/>
          <w:sz w:val="32"/>
          <w:szCs w:val="32"/>
        </w:rPr>
        <w:t xml:space="preserve">                               或身份证号码：</w:t>
      </w:r>
    </w:p>
    <w:p w14:paraId="074E94C3">
      <w:pPr>
        <w:keepNext w:val="0"/>
        <w:keepLines w:val="0"/>
        <w:pageBreakBefore w:val="0"/>
        <w:kinsoku/>
        <w:overflowPunct/>
        <w:topLinePunct w:val="0"/>
        <w:autoSpaceDE/>
        <w:autoSpaceDN/>
        <w:bidi w:val="0"/>
        <w:snapToGrid/>
        <w:spacing w:line="578" w:lineRule="exact"/>
        <w:ind w:left="0" w:leftChars="0" w:firstLine="160" w:firstLineChars="50"/>
        <w:rPr>
          <w:rFonts w:hint="eastAsia" w:ascii="仿宋_GB2312" w:hAnsi="仿宋" w:eastAsia="仿宋_GB2312"/>
          <w:color w:val="000000"/>
          <w:sz w:val="32"/>
          <w:szCs w:val="32"/>
        </w:rPr>
      </w:pPr>
    </w:p>
    <w:p w14:paraId="56067F4B">
      <w:pPr>
        <w:keepNext w:val="0"/>
        <w:keepLines w:val="0"/>
        <w:pageBreakBefore w:val="0"/>
        <w:kinsoku/>
        <w:overflowPunct/>
        <w:topLinePunct w:val="0"/>
        <w:autoSpaceDE/>
        <w:autoSpaceDN/>
        <w:bidi w:val="0"/>
        <w:snapToGrid/>
        <w:spacing w:line="578" w:lineRule="exact"/>
        <w:ind w:left="0" w:leftChars="0" w:firstLine="160" w:firstLineChars="50"/>
        <w:rPr>
          <w:rFonts w:ascii="仿宋_GB2312" w:hAnsi="仿宋" w:eastAsia="仿宋_GB2312"/>
          <w:color w:val="000000"/>
          <w:sz w:val="32"/>
          <w:szCs w:val="32"/>
        </w:rPr>
      </w:pPr>
      <w:r>
        <w:rPr>
          <w:rFonts w:hint="eastAsia" w:ascii="仿宋_GB2312" w:hAnsi="仿宋" w:eastAsia="仿宋_GB2312"/>
          <w:color w:val="000000"/>
          <w:sz w:val="32"/>
          <w:szCs w:val="32"/>
        </w:rPr>
        <w:t>联系电话：            　　　　 联系电话：　</w:t>
      </w:r>
    </w:p>
    <w:p w14:paraId="2A8DC1D2">
      <w:pPr>
        <w:keepNext w:val="0"/>
        <w:keepLines w:val="0"/>
        <w:pageBreakBefore w:val="0"/>
        <w:kinsoku/>
        <w:overflowPunct/>
        <w:topLinePunct w:val="0"/>
        <w:autoSpaceDE/>
        <w:autoSpaceDN/>
        <w:bidi w:val="0"/>
        <w:snapToGrid/>
        <w:spacing w:line="578" w:lineRule="exact"/>
        <w:ind w:left="0" w:leftChars="0" w:firstLine="160" w:firstLineChars="50"/>
        <w:rPr>
          <w:rFonts w:ascii="仿宋_GB2312" w:hAnsi="仿宋" w:eastAsia="仿宋_GB2312"/>
          <w:color w:val="000000"/>
          <w:sz w:val="32"/>
          <w:szCs w:val="32"/>
        </w:rPr>
      </w:pPr>
    </w:p>
    <w:p w14:paraId="478AECF7">
      <w:pPr>
        <w:keepNext w:val="0"/>
        <w:keepLines w:val="0"/>
        <w:pageBreakBefore w:val="0"/>
        <w:kinsoku/>
        <w:overflowPunct/>
        <w:topLinePunct w:val="0"/>
        <w:autoSpaceDE/>
        <w:autoSpaceDN/>
        <w:bidi w:val="0"/>
        <w:snapToGrid/>
        <w:spacing w:line="578" w:lineRule="exact"/>
        <w:ind w:left="0" w:leftChars="0" w:firstLine="160" w:firstLineChars="50"/>
        <w:rPr>
          <w:rFonts w:ascii="仿宋_GB2312" w:hAnsi="仿宋" w:eastAsia="仿宋_GB2312"/>
          <w:color w:val="000000"/>
          <w:sz w:val="32"/>
          <w:szCs w:val="32"/>
        </w:rPr>
      </w:pPr>
      <w:r>
        <w:rPr>
          <w:rFonts w:hint="eastAsia" w:ascii="仿宋_GB2312" w:hAnsi="仿宋" w:eastAsia="仿宋_GB2312"/>
          <w:color w:val="000000"/>
          <w:sz w:val="32"/>
          <w:szCs w:val="32"/>
        </w:rPr>
        <w:t>通讯及送达地址：               通讯及送达地址：</w:t>
      </w:r>
    </w:p>
    <w:p w14:paraId="000987D2">
      <w:pPr>
        <w:keepNext w:val="0"/>
        <w:keepLines w:val="0"/>
        <w:pageBreakBefore w:val="0"/>
        <w:kinsoku/>
        <w:overflowPunct/>
        <w:topLinePunct w:val="0"/>
        <w:autoSpaceDE/>
        <w:autoSpaceDN/>
        <w:bidi w:val="0"/>
        <w:snapToGrid/>
        <w:spacing w:line="578" w:lineRule="exact"/>
        <w:ind w:left="0" w:leftChars="0" w:firstLine="160" w:firstLineChars="50"/>
        <w:rPr>
          <w:rFonts w:hint="eastAsia" w:ascii="仿宋_GB2312" w:hAnsi="仿宋" w:eastAsia="仿宋_GB2312"/>
          <w:color w:val="000000"/>
          <w:sz w:val="32"/>
          <w:szCs w:val="32"/>
        </w:rPr>
      </w:pPr>
    </w:p>
    <w:p w14:paraId="296F8655">
      <w:pPr>
        <w:keepNext w:val="0"/>
        <w:keepLines w:val="0"/>
        <w:pageBreakBefore w:val="0"/>
        <w:kinsoku/>
        <w:overflowPunct/>
        <w:topLinePunct w:val="0"/>
        <w:autoSpaceDE/>
        <w:autoSpaceDN/>
        <w:bidi w:val="0"/>
        <w:snapToGrid/>
        <w:spacing w:line="578" w:lineRule="exact"/>
        <w:ind w:left="0" w:leftChars="0" w:firstLine="160" w:firstLineChars="50"/>
        <w:rPr>
          <w:rFonts w:ascii="仿宋_GB2312" w:hAnsi="仿宋" w:eastAsia="仿宋_GB2312"/>
          <w:color w:val="000000"/>
          <w:sz w:val="32"/>
          <w:szCs w:val="32"/>
        </w:rPr>
      </w:pPr>
      <w:r>
        <w:rPr>
          <w:rFonts w:hint="eastAsia" w:ascii="仿宋_GB2312" w:hAnsi="仿宋" w:eastAsia="仿宋_GB2312"/>
          <w:color w:val="000000"/>
          <w:sz w:val="32"/>
          <w:szCs w:val="32"/>
        </w:rPr>
        <w:t>电子邮箱：                     电子邮箱：</w:t>
      </w:r>
    </w:p>
    <w:p w14:paraId="563845CF">
      <w:pPr>
        <w:keepNext w:val="0"/>
        <w:keepLines w:val="0"/>
        <w:pageBreakBefore w:val="0"/>
        <w:kinsoku/>
        <w:overflowPunct/>
        <w:topLinePunct w:val="0"/>
        <w:autoSpaceDE/>
        <w:autoSpaceDN/>
        <w:bidi w:val="0"/>
        <w:snapToGrid/>
        <w:spacing w:line="578" w:lineRule="exact"/>
        <w:ind w:left="0" w:leftChars="0" w:firstLine="160" w:firstLineChars="50"/>
        <w:rPr>
          <w:rFonts w:hint="eastAsia" w:ascii="仿宋_GB2312" w:hAnsi="仿宋" w:eastAsia="仿宋_GB2312"/>
          <w:color w:val="000000"/>
          <w:sz w:val="32"/>
          <w:szCs w:val="32"/>
        </w:rPr>
      </w:pPr>
    </w:p>
    <w:p w14:paraId="29B94FE8">
      <w:pPr>
        <w:keepNext w:val="0"/>
        <w:keepLines w:val="0"/>
        <w:pageBreakBefore w:val="0"/>
        <w:kinsoku/>
        <w:overflowPunct/>
        <w:topLinePunct w:val="0"/>
        <w:autoSpaceDE/>
        <w:autoSpaceDN/>
        <w:bidi w:val="0"/>
        <w:snapToGrid/>
        <w:spacing w:line="578" w:lineRule="exact"/>
        <w:ind w:left="0" w:leftChars="0" w:firstLine="160" w:firstLineChars="50"/>
        <w:rPr>
          <w:rFonts w:ascii="仿宋_GB2312" w:hAnsi="仿宋" w:eastAsia="仿宋_GB2312"/>
          <w:color w:val="000000"/>
          <w:sz w:val="32"/>
          <w:szCs w:val="32"/>
        </w:rPr>
      </w:pPr>
      <w:r>
        <w:rPr>
          <w:rFonts w:hint="eastAsia" w:ascii="仿宋_GB2312" w:hAnsi="仿宋" w:eastAsia="仿宋_GB2312"/>
          <w:color w:val="000000"/>
          <w:sz w:val="32"/>
          <w:szCs w:val="32"/>
        </w:rPr>
        <w:t>二</w:t>
      </w:r>
      <w:r>
        <w:rPr>
          <w:rFonts w:hint="eastAsia" w:ascii="微软雅黑" w:hAnsi="微软雅黑" w:eastAsia="微软雅黑" w:cs="微软雅黑"/>
          <w:color w:val="000000"/>
          <w:sz w:val="32"/>
          <w:szCs w:val="32"/>
        </w:rPr>
        <w:t>〇</w:t>
      </w:r>
      <w:r>
        <w:rPr>
          <w:rFonts w:hint="eastAsia" w:ascii="仿宋_GB2312" w:hAnsi="仿宋" w:eastAsia="仿宋_GB2312"/>
          <w:color w:val="000000"/>
          <w:sz w:val="32"/>
          <w:szCs w:val="32"/>
        </w:rPr>
        <w:t>二</w:t>
      </w:r>
      <w:r>
        <w:rPr>
          <w:rFonts w:hint="eastAsia" w:ascii="仿宋_GB2312" w:hAnsi="仿宋" w:eastAsia="仿宋_GB2312"/>
          <w:color w:val="000000"/>
          <w:sz w:val="32"/>
          <w:szCs w:val="32"/>
          <w:lang w:val="en-US" w:eastAsia="zh-CN"/>
        </w:rPr>
        <w:t>六</w:t>
      </w:r>
      <w:r>
        <w:rPr>
          <w:rFonts w:hint="eastAsia" w:ascii="仿宋_GB2312" w:hAnsi="仿宋" w:eastAsia="仿宋_GB2312"/>
          <w:color w:val="000000"/>
          <w:sz w:val="32"/>
          <w:szCs w:val="32"/>
        </w:rPr>
        <w:t>年  月  日              二</w:t>
      </w:r>
      <w:r>
        <w:rPr>
          <w:rFonts w:hint="eastAsia" w:ascii="微软雅黑" w:hAnsi="微软雅黑" w:eastAsia="微软雅黑" w:cs="微软雅黑"/>
          <w:color w:val="000000"/>
          <w:sz w:val="32"/>
          <w:szCs w:val="32"/>
        </w:rPr>
        <w:t>〇</w:t>
      </w:r>
      <w:r>
        <w:rPr>
          <w:rFonts w:hint="eastAsia" w:ascii="仿宋_GB2312" w:hAnsi="仿宋" w:eastAsia="仿宋_GB2312"/>
          <w:color w:val="000000"/>
          <w:sz w:val="32"/>
          <w:szCs w:val="32"/>
        </w:rPr>
        <w:t>二</w:t>
      </w:r>
      <w:r>
        <w:rPr>
          <w:rFonts w:hint="eastAsia" w:ascii="仿宋_GB2312" w:hAnsi="仿宋" w:eastAsia="仿宋_GB2312"/>
          <w:color w:val="000000"/>
          <w:sz w:val="32"/>
          <w:szCs w:val="32"/>
          <w:lang w:val="en-US" w:eastAsia="zh-CN"/>
        </w:rPr>
        <w:t>六</w:t>
      </w:r>
      <w:r>
        <w:rPr>
          <w:rFonts w:hint="eastAsia" w:ascii="仿宋_GB2312" w:hAnsi="仿宋" w:eastAsia="仿宋_GB2312"/>
          <w:color w:val="000000"/>
          <w:sz w:val="32"/>
          <w:szCs w:val="32"/>
        </w:rPr>
        <w:t>年  月  日</w:t>
      </w:r>
    </w:p>
    <w:p w14:paraId="42775A1B">
      <w:pPr>
        <w:keepNext w:val="0"/>
        <w:keepLines w:val="0"/>
        <w:pageBreakBefore w:val="0"/>
        <w:kinsoku/>
        <w:overflowPunct/>
        <w:topLinePunct w:val="0"/>
        <w:autoSpaceDE/>
        <w:autoSpaceDN/>
        <w:bidi w:val="0"/>
        <w:snapToGrid/>
        <w:spacing w:line="578" w:lineRule="exact"/>
        <w:ind w:left="0" w:leftChars="0" w:firstLine="320" w:firstLineChars="100"/>
        <w:rPr>
          <w:rFonts w:ascii="仿宋_GB2312" w:hAnsi="仿宋" w:eastAsia="仿宋_GB2312"/>
          <w:color w:val="000000"/>
          <w:sz w:val="32"/>
          <w:szCs w:val="32"/>
        </w:rPr>
      </w:pPr>
    </w:p>
    <w:p w14:paraId="207BF98B">
      <w:pPr>
        <w:keepNext w:val="0"/>
        <w:keepLines w:val="0"/>
        <w:pageBreakBefore w:val="0"/>
        <w:numPr>
          <w:ilvl w:val="0"/>
          <w:numId w:val="0"/>
        </w:numPr>
        <w:kinsoku/>
        <w:wordWrap/>
        <w:overflowPunct/>
        <w:topLinePunct w:val="0"/>
        <w:autoSpaceDE/>
        <w:autoSpaceDN/>
        <w:bidi w:val="0"/>
        <w:adjustRightInd w:val="0"/>
        <w:snapToGrid/>
        <w:spacing w:line="578" w:lineRule="exact"/>
        <w:ind w:left="0" w:leftChars="0" w:right="0" w:rightChars="0"/>
        <w:jc w:val="both"/>
        <w:outlineLvl w:val="1"/>
        <w:rPr>
          <w:rFonts w:hint="eastAsia"/>
          <w:sz w:val="32"/>
          <w:szCs w:val="32"/>
        </w:rPr>
      </w:pPr>
      <w:r>
        <w:rPr>
          <w:rFonts w:hint="eastAsia" w:ascii="仿宋_GB2312" w:hAnsi="仿宋" w:eastAsia="仿宋_GB2312"/>
          <w:color w:val="000000"/>
          <w:sz w:val="32"/>
          <w:szCs w:val="32"/>
        </w:rPr>
        <w:t>附件：甲乙双方营业执照（或乙方身份证）复印件</w:t>
      </w:r>
      <w:r>
        <w:rPr>
          <w:rFonts w:hint="eastAsia"/>
          <w:sz w:val="32"/>
          <w:szCs w:val="32"/>
        </w:rPr>
        <w:t xml:space="preserve">  </w:t>
      </w:r>
    </w:p>
    <w:p w14:paraId="58433D73">
      <w:pPr>
        <w:pStyle w:val="2"/>
        <w:ind w:left="0" w:leftChars="0" w:right="-191" w:rightChars="-91" w:firstLine="0" w:firstLineChars="0"/>
        <w:jc w:val="both"/>
        <w:rPr>
          <w:rFonts w:hint="eastAsia" w:ascii="仿宋_GB2312" w:hAnsi="仿宋" w:eastAsia="仿宋_GB2312"/>
          <w:color w:val="000000"/>
          <w:sz w:val="32"/>
          <w:szCs w:val="32"/>
          <w:lang w:val="en-US" w:eastAsia="zh-CN"/>
        </w:rPr>
      </w:pPr>
    </w:p>
    <w:p w14:paraId="664CD4B7">
      <w:pPr>
        <w:rPr>
          <w:rFonts w:hint="default" w:ascii="Times New Roman" w:hAnsi="Times New Roman" w:eastAsia="方正仿宋_GB2312" w:cs="Times New Roman"/>
          <w:color w:val="auto"/>
          <w:sz w:val="32"/>
          <w:szCs w:val="32"/>
          <w:lang w:val="en-US" w:eastAsia="zh-CN"/>
        </w:rPr>
      </w:pPr>
    </w:p>
    <w:p w14:paraId="14CCD40A"/>
    <w:p w14:paraId="7AB08F14"/>
    <w:p w14:paraId="3A2E5314"/>
    <w:sectPr>
      <w:footerReference r:id="rId5" w:type="default"/>
      <w:pgSz w:w="11906" w:h="16838"/>
      <w:pgMar w:top="2098" w:right="1474" w:bottom="1984" w:left="1587" w:header="851" w:footer="992" w:gutter="0"/>
      <w:pgNumType w:fmt="decimal"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0F80FC">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CAB6D62">
                          <w:pPr>
                            <w:pStyle w:val="3"/>
                            <w:rPr>
                              <w:rFonts w:ascii="宋体" w:hAnsi="宋体" w:eastAsia="宋体"/>
                              <w:sz w:val="28"/>
                            </w:rPr>
                          </w:pP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60288;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FW2BAriAgAALgYAAA4AAABkcnMvZTJvRG9jLnhtbK1UzW7b&#10;MAy+D9g7CLq7tlM3dYw6RRrXw4BgLdANOyuyHBuTJUFSfrph1+0Ndtpl9z1Xn2OUnJ+mG4YCWw4O&#10;RVIkv48ULy43HUcrpk0rRY7jkwgjJqisWrHI8bu3ZZBiZCwRFeFSsBzfM4Mvxy9fXKxVxgaykbxi&#10;GkEQYbK1ynFjrcrC0NCGdcScSMUEGGupO2LhqBdhpckaonc8HETRMFxLXSktKTMGtEVvxNuI+jkB&#10;ZV23lBWSLjsmbB9VM04sQDJNqwwe+2rrmlF7U9eGWcRzDEit/0ISkOfuG44vSLbQRDUt3ZZAnlPC&#10;E0wdaQUk3YcqiCVoqdvfQnUt1dLI2p5Q2YU9EM8IoIijJ9zcNUQxjwWoNmpPuvl/Yemb1a1GbQWT&#10;gJEgHTT84dvXh+8/H358QbGjZ61MBl53Cvzs5kpunOtWb0DpUG9q3bl/wIPADuTe78llG4uou5QO&#10;0jQCEwXb7gBxwsN1pY19xWSHnJBjDd3zpJLVzNjedefisglZtpyDnmRcoHWOh6dnkb+wt0BwLpwD&#10;VAExtlLfmU+jaHSdXqdJkAyG10ESFUUwKadJMCzj87PitJhOi/izixcnWdNWFRMu325K4uR5XdhO&#10;St/f/ZwYydvKhXMlGb2YT7lGKwJTWvqfYxiKf+QWHpfhzYDqCaR4kERXg1FQDtPzICmTs2B0HqVB&#10;FI+uRsMoGSVFeQxp1gr275CO2H9UNMlcw/bY5pzQD3+F5so5QAMGdo0L3Rz28+Yku5lvgCInzmV1&#10;D7OpZf+4jaJlC0lnxNhbouE1w8zBvrM38Km5hDmRWwmjRuqPf9I7f2gvWDFaw3bIsYBliBF/LeDx&#10;DaJT2GSwTfwJBH2knu/UYtlNJbQUnhZU5UXnbPlOrLXs3sM6nLhsYCKCQs4c2504tf2ugnVK2WTi&#10;nZZKt4umvwBLRBE7E3eKujR+mNRkaeFl+Adz4AdIdQdYI57e7cpze+rx2Xsd1vz4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FEFAABbQ29udGVu&#10;dF9UeXBlc10ueG1sUEsBAhQACgAAAAAAh07iQAAAAAAAAAAAAAAAAAYAAAAAAAAAAAAQAAAAMwQA&#10;AF9yZWxzL1BLAQIUABQAAAAIAIdO4kCKFGY80QAAAJQBAAALAAAAAAAAAAEAIAAAAFcEAABfcmVs&#10;cy8ucmVsc1BLAQIUAAoAAAAAAIdO4kAAAAAAAAAAAAAAAAAEAAAAAAAAAAAAEAAAAAAAAABkcnMv&#10;UEsBAhQAFAAAAAgAh07iQAalSs7WAAAABgEAAA8AAAAAAAAAAQAgAAAAIgAAAGRycy9kb3ducmV2&#10;LnhtbFBLAQIUABQAAAAIAIdO4kBVtgQK4gIAAC4GAAAOAAAAAAAAAAEAIAAAACUBAABkcnMvZTJv&#10;RG9jLnhtbFBLBQYAAAAABgAGAFkBAAB5BgAAAAA=&#10;">
              <v:fill on="f" focussize="0,0"/>
              <v:stroke on="f" weight="0.5pt"/>
              <v:imagedata o:title=""/>
              <o:lock v:ext="edit" aspectratio="f"/>
              <v:textbox inset="16pt,0mm,16pt,0mm" style="mso-fit-shape-to-text:t;">
                <w:txbxContent>
                  <w:p w14:paraId="5CAB6D62">
                    <w:pPr>
                      <w:pStyle w:val="3"/>
                      <w:rPr>
                        <w:rFonts w:ascii="宋体" w:hAnsi="宋体" w:eastAsia="宋体"/>
                        <w:sz w:val="2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5EA5CB">
    <w:pPr>
      <w:pStyle w:val="3"/>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4850D41">
                          <w:pPr>
                            <w:pStyle w:val="3"/>
                            <w:rPr>
                              <w:rFonts w:ascii="宋体" w:hAnsi="宋体" w:eastAsia="宋体"/>
                              <w:sz w:val="28"/>
                            </w:rPr>
                          </w:pP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61312;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DfuieniAgAALgYAAA4AAABkcnMvZTJvRG9jLnhtbK1UzW7b&#10;MAy+D9g7CLq7/qmbOkGdIo3rYUCwFuiGnRVZjo3JkiApP92w6/YGO+2y+56rzzFKzk/TDUOBLQeH&#10;IimS30eKF5ebjqMV06aVIsfxSYQRE1RWrVjk+N3bMsgwMpaIinApWI7vmcGX45cvLtZqxBLZSF4x&#10;jSCIMKO1ynFjrRqFoaEN64g5kYoJMNZSd8TCUS/CSpM1RO94mETRIFxLXSktKTMGtEVvxNuI+jkB&#10;ZV23lBWSLjsmbB9VM04sQDJNqwwe+2rrmlF7U9eGWcRzDEit/0ISkOfuG44vyGihiWpaui2BPKeE&#10;J5g60gpIug9VEEvQUre/hepaqqWRtT2hsgt7IJ4RQBFHT7i5a4hiHgtQbdSedPP/wtI3q1uN2irH&#10;CUaCdNDwh29fH77/fPjxBSWOnrUyI/C6U+BnN1dyA0Oz0xtQOtSbWnfuH/AgsAO593ty2cYi6i5l&#10;SZZFYKJg2x0gfni4rrSxr5jskBNyrKF7nlSymhnbu+5cXDYhy5Zz30Eu0DrHg9OzyF/YWyA4F84X&#10;qoAYW6nvzKdhNLzOrrM0SJPBdZBGRRFMymkaDMr4/Kw4LabTIv7s4sXpqGmrigmXbzclcfq8Lmwn&#10;pe/vfk6M5G3lwrmSjF7Mp1yjFYEpLf3PMQzFP3ILj8vwZkD1BFKcpNFVMgzKQXYepGV6FgzPoyyI&#10;4uHVcBClw7QojyHNWsH+HdIR+4+KJiPXsD22OSf0w1+huXIO0ICBXeNCN4f9vDnJbuYboMiJc1nd&#10;w2xq2T9uo2jZQtIZMfaWaHjNMHOw7+wNfGouYU7kVsKokfrjn/TOH9oLVozWsB1yLGAZYsRfC3h8&#10;SXQKmwy2iT+BoI/U851aLLuphJbGsFEV9aJztnwn1lp272EdTlw2MBFBIWeO7U6c2n5XwTqlbDLx&#10;Tkul20XTX4AlooidiTtFXRo/TGqytPAy/IM58AOkugOsEU/vduW5PfX47L0Oa378C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FEFAABbQ29udGVu&#10;dF9UeXBlc10ueG1sUEsBAhQACgAAAAAAh07iQAAAAAAAAAAAAAAAAAYAAAAAAAAAAAAQAAAAMwQA&#10;AF9yZWxzL1BLAQIUABQAAAAIAIdO4kCKFGY80QAAAJQBAAALAAAAAAAAAAEAIAAAAFcEAABfcmVs&#10;cy8ucmVsc1BLAQIUAAoAAAAAAIdO4kAAAAAAAAAAAAAAAAAEAAAAAAAAAAAAEAAAAAAAAABkcnMv&#10;UEsBAhQAFAAAAAgAh07iQAalSs7WAAAABgEAAA8AAAAAAAAAAQAgAAAAIgAAAGRycy9kb3ducmV2&#10;LnhtbFBLAQIUABQAAAAIAIdO4kA37onp4gIAAC4GAAAOAAAAAAAAAAEAIAAAACUBAABkcnMvZTJv&#10;RG9jLnhtbFBLBQYAAAAABgAGAFkBAAB5BgAAAAA=&#10;">
              <v:fill on="f" focussize="0,0"/>
              <v:stroke on="f" weight="0.5pt"/>
              <v:imagedata o:title=""/>
              <o:lock v:ext="edit" aspectratio="f"/>
              <v:textbox inset="16pt,0mm,16pt,0mm" style="mso-fit-shape-to-text:t;">
                <w:txbxContent>
                  <w:p w14:paraId="74850D41">
                    <w:pPr>
                      <w:pStyle w:val="3"/>
                      <w:rPr>
                        <w:rFonts w:ascii="宋体" w:hAnsi="宋体" w:eastAsia="宋体"/>
                        <w:sz w:val="28"/>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DFBB1F">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1C70D9">
                          <w:pPr>
                            <w:pStyle w:val="3"/>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59264;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Bn5uWI4AgAAawQAAA4AAABkcnMvZTJvRG9jLnhtbK1UzY7T&#10;MBC+I/EOlu80aVesulXTVdmqCKliVyqIs+s4TST/yXablAeAN+DEhTvP1efgs9N2YeGwBy7OeGY8&#10;M983M5nedkqSvXC+Mbqgw0FOidDclI3eFvTjh+WrMSU+MF0yabQo6EF4ejt7+WLa2okYmdrIUjiC&#10;INpPWlvQOgQ7yTLPa6GYHxgrNIyVcYoFXN02Kx1rEV3JbJTn11lrXGmd4cJ7aBe9kZ4iuucENFXV&#10;cLEwfKeEDn1UJyQLgOTrxno6S9VWleDhvqq8CEQWFEhDOpEE8iae2WzKJlvHbN3wUwnsOSU8waRY&#10;o5H0EmrBAiM71/wVSjXcGW+qMOBGZT2QxAhQDPMn3KxrZkXCAqq9vZDu/19Y/n7/4EhTFvSGEs0U&#10;Gn789vX4/efxxxdyE+lprZ/Aa23hF7o3psPQnPUeyoi6q5yKX+AhsIPcw4Vc0QXC46PxaDzOYeKw&#10;nS+Inz0+t86Ht8IoEoWCOnQvkcr2Kx9617NLzKbNspEydVBq0hb0+up1nh5cLAguNXJEEH2xUQrd&#10;pjsh25jyAGDO9JPhLV82SL5iPjwwh1FAwViWcI+jkgZJzEmipDbu87/00R8dgpWSFqNVUI1NokS+&#10;0+jcKL/CGmAU0w2C+0O9Oav1Tt0ZTO0Q62h5EqNzkGexckZ9wi7NYzaYmObIWdBwFu9CP+jYRS7m&#10;8+S0s67Z1v0DTKBlYaXXlsc0kVJv57sAWhPbkaqenxODmMHUr9O+xCH//Z68Hv8Rs1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GpUrO1gAAAAYBAAAPAAAAAAAAAAEAIAAAACIAAABkcnMvZG93bnJl&#10;di54bWxQSwECFAAUAAAACACHTuJAGfm5YjgCAABrBAAADgAAAAAAAAABACAAAAAlAQAAZHJzL2Uy&#10;b0RvYy54bWxQSwUGAAAAAAYABgBZAQAAzwUAAAAA&#10;">
              <v:fill on="f" focussize="0,0"/>
              <v:stroke on="f" weight="0.5pt"/>
              <v:imagedata o:title=""/>
              <o:lock v:ext="edit" aspectratio="f"/>
              <v:textbox inset="16pt,0mm,16pt,0mm" style="mso-fit-shape-to-text:t;">
                <w:txbxContent>
                  <w:p w14:paraId="231C70D9">
                    <w:pPr>
                      <w:pStyle w:val="3"/>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3212EE"/>
    <w:rsid w:val="2F3212EE"/>
    <w:rsid w:val="39A63F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lang w:val="en-US" w:eastAsia="en-US" w:bidi="ar-SA"/>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8">
    <w:name w:val="表格文字"/>
    <w:basedOn w:val="1"/>
    <w:next w:val="2"/>
    <w:qFormat/>
    <w:uiPriority w:val="0"/>
    <w:pPr>
      <w:spacing w:line="420" w:lineRule="atLeast"/>
      <w:textAlignment w:val="baseline"/>
    </w:pPr>
    <w:rPr>
      <w:rFonts w:ascii="Times New Roman" w:hAnsi="Times New Roma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2026-08-30T01:10:00Z</dcterms:created>
  <dc:creator>付雪</dc:creator>
  <cp:lastModifiedBy>付雪</cp:lastModifiedBy>
  <dcterms:modified xsi:type="dcterms:W3CDTF">2026-08-30T01:25:42Z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2A1ACC1A3C43475B9AF8C730C67D2440_11</vt:lpwstr>
  </property>
  <property fmtid="{D5CDD505-2E9C-101B-9397-08002B2CF9AE}" pid="4" name="KSOTemplateDocerSaveRecord">
    <vt:lpwstr>eyJoZGlkIjoiZTVmYjJkMGEzMGJhNTY3OTFiNWExM2I0NzZhZmYzM2UiLCJ1c2VySWQiOiIxNjQ4MDgyMDkyIn0=</vt:lpwstr>
  </property>
</Properties>
</file>