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A3A39F">
      <w:pPr>
        <w:rPr>
          <w:rFonts w:hint="default" w:ascii="仿宋_GB2312" w:eastAsia="仿宋_GB2312"/>
          <w:color w:val="000000"/>
          <w:sz w:val="24"/>
          <w:lang w:val="en-US" w:eastAsia="zh-CN"/>
        </w:rPr>
      </w:pPr>
      <w:r>
        <w:rPr>
          <w:rFonts w:hint="eastAsia" w:ascii="Times New Roman" w:hAnsi="Times New Roman" w:eastAsia="方正仿宋_GB2312" w:cs="Times New Roman"/>
          <w:color w:val="auto"/>
          <w:sz w:val="32"/>
          <w:szCs w:val="32"/>
          <w:lang w:val="en-US" w:eastAsia="zh-CN"/>
        </w:rPr>
        <w:t>附件3</w:t>
      </w:r>
      <w:r>
        <w:rPr>
          <w:rFonts w:hint="eastAsia" w:ascii="Times New Roman" w:hAnsi="Times New Roman" w:eastAsia="方正仿宋_GB2312" w:cs="Times New Roman"/>
          <w:color w:val="auto"/>
          <w:sz w:val="32"/>
          <w:szCs w:val="32"/>
          <w:lang w:val="en-US" w:eastAsia="zh-CN"/>
        </w:rPr>
        <w:br w:type="textWrapping"/>
      </w:r>
      <w:r>
        <w:rPr>
          <w:rFonts w:hint="eastAsia" w:ascii="仿宋_GB2312" w:hAnsi="仿宋" w:eastAsia="仿宋_GB2312"/>
          <w:color w:val="000000"/>
          <w:sz w:val="28"/>
          <w:szCs w:val="28"/>
        </w:rPr>
        <w:t>协议编号:</w:t>
      </w:r>
      <w:r>
        <w:rPr>
          <w:rFonts w:hint="eastAsia" w:ascii="仿宋_GB2312" w:hAnsi="仿宋" w:eastAsia="仿宋_GB2312"/>
          <w:color w:val="000000"/>
          <w:sz w:val="28"/>
          <w:szCs w:val="28"/>
          <w:lang w:val="en-US" w:eastAsia="zh-CN"/>
        </w:rPr>
        <w:t xml:space="preserve"> -2026-</w:t>
      </w:r>
    </w:p>
    <w:p w14:paraId="3939137F">
      <w:pPr>
        <w:ind w:firstLine="480" w:firstLineChars="200"/>
        <w:rPr>
          <w:rFonts w:ascii="仿宋_GB2312" w:eastAsia="仿宋_GB2312"/>
          <w:color w:val="000000"/>
          <w:sz w:val="24"/>
        </w:rPr>
      </w:pPr>
    </w:p>
    <w:p w14:paraId="1D4C6FE2">
      <w:pPr>
        <w:ind w:firstLine="480" w:firstLineChars="200"/>
        <w:rPr>
          <w:rFonts w:ascii="仿宋_GB2312" w:eastAsia="仿宋_GB2312"/>
          <w:color w:val="000000"/>
          <w:sz w:val="24"/>
        </w:rPr>
      </w:pPr>
    </w:p>
    <w:p w14:paraId="7F5AB61D">
      <w:pPr>
        <w:ind w:firstLine="480" w:firstLineChars="200"/>
        <w:rPr>
          <w:rFonts w:ascii="仿宋_GB2312" w:eastAsia="仿宋_GB2312"/>
          <w:color w:val="000000"/>
          <w:sz w:val="24"/>
        </w:rPr>
      </w:pPr>
    </w:p>
    <w:p w14:paraId="4906E25F">
      <w:pPr>
        <w:ind w:firstLine="480" w:firstLineChars="200"/>
        <w:rPr>
          <w:rFonts w:ascii="仿宋_GB2312" w:eastAsia="仿宋_GB2312"/>
          <w:color w:val="000000"/>
          <w:sz w:val="24"/>
        </w:rPr>
      </w:pPr>
    </w:p>
    <w:p w14:paraId="11B29305">
      <w:pPr>
        <w:ind w:firstLine="480" w:firstLineChars="200"/>
        <w:rPr>
          <w:rFonts w:ascii="仿宋_GB2312" w:eastAsia="仿宋_GB2312"/>
          <w:color w:val="000000"/>
          <w:sz w:val="24"/>
        </w:rPr>
      </w:pPr>
    </w:p>
    <w:p w14:paraId="75B784DF">
      <w:pPr>
        <w:ind w:firstLine="480" w:firstLineChars="200"/>
        <w:rPr>
          <w:rFonts w:ascii="仿宋_GB2312" w:eastAsia="仿宋_GB2312"/>
          <w:color w:val="000000"/>
          <w:sz w:val="24"/>
        </w:rPr>
      </w:pPr>
    </w:p>
    <w:p w14:paraId="4F46C10A">
      <w:pPr>
        <w:ind w:firstLine="0" w:firstLineChars="0"/>
        <w:jc w:val="center"/>
        <w:rPr>
          <w:rFonts w:ascii="黑体" w:hAnsi="黑体" w:eastAsia="黑体" w:cs="黑体"/>
          <w:color w:val="000000"/>
          <w:sz w:val="72"/>
          <w:szCs w:val="72"/>
        </w:rPr>
      </w:pPr>
      <w:r>
        <w:rPr>
          <w:rFonts w:hint="eastAsia" w:ascii="黑体" w:hAnsi="黑体" w:eastAsia="黑体" w:cs="黑体"/>
          <w:color w:val="000000"/>
          <w:sz w:val="72"/>
          <w:szCs w:val="72"/>
        </w:rPr>
        <w:t>房屋租赁协议</w:t>
      </w:r>
    </w:p>
    <w:p w14:paraId="76A4CD6A">
      <w:pPr>
        <w:ind w:firstLine="480" w:firstLineChars="200"/>
        <w:rPr>
          <w:rFonts w:ascii="仿宋_GB2312" w:eastAsia="仿宋_GB2312"/>
          <w:color w:val="000000"/>
          <w:sz w:val="24"/>
        </w:rPr>
      </w:pPr>
    </w:p>
    <w:p w14:paraId="2A6872FE">
      <w:pPr>
        <w:ind w:firstLine="480" w:firstLineChars="200"/>
        <w:rPr>
          <w:rFonts w:ascii="仿宋_GB2312" w:eastAsia="仿宋_GB2312"/>
          <w:color w:val="000000"/>
          <w:sz w:val="24"/>
        </w:rPr>
      </w:pPr>
    </w:p>
    <w:p w14:paraId="6DF918EF">
      <w:pPr>
        <w:ind w:firstLine="480" w:firstLineChars="200"/>
        <w:rPr>
          <w:rFonts w:ascii="仿宋_GB2312" w:eastAsia="仿宋_GB2312"/>
          <w:color w:val="000000"/>
          <w:sz w:val="24"/>
        </w:rPr>
      </w:pPr>
    </w:p>
    <w:p w14:paraId="59115695">
      <w:pPr>
        <w:ind w:firstLine="480" w:firstLineChars="200"/>
        <w:rPr>
          <w:rFonts w:ascii="仿宋_GB2312" w:eastAsia="仿宋_GB2312"/>
          <w:color w:val="000000"/>
          <w:sz w:val="24"/>
        </w:rPr>
      </w:pPr>
    </w:p>
    <w:p w14:paraId="5E71F157">
      <w:pPr>
        <w:ind w:firstLine="480" w:firstLineChars="200"/>
        <w:rPr>
          <w:rFonts w:ascii="仿宋_GB2312" w:eastAsia="仿宋_GB2312"/>
          <w:color w:val="000000"/>
          <w:sz w:val="24"/>
        </w:rPr>
      </w:pPr>
    </w:p>
    <w:p w14:paraId="4F45D7DC">
      <w:pPr>
        <w:ind w:firstLine="480" w:firstLineChars="200"/>
        <w:rPr>
          <w:rFonts w:ascii="仿宋_GB2312" w:eastAsia="仿宋_GB2312"/>
          <w:color w:val="000000"/>
          <w:sz w:val="24"/>
        </w:rPr>
      </w:pPr>
    </w:p>
    <w:p w14:paraId="7DA19D38">
      <w:pPr>
        <w:ind w:firstLine="480" w:firstLineChars="200"/>
        <w:rPr>
          <w:rFonts w:ascii="仿宋_GB2312" w:eastAsia="仿宋_GB2312"/>
          <w:color w:val="000000"/>
          <w:sz w:val="24"/>
        </w:rPr>
      </w:pPr>
    </w:p>
    <w:p w14:paraId="375FCB67">
      <w:pPr>
        <w:ind w:firstLine="480" w:firstLineChars="200"/>
        <w:rPr>
          <w:rFonts w:ascii="仿宋_GB2312" w:eastAsia="仿宋_GB2312"/>
          <w:color w:val="000000"/>
          <w:sz w:val="24"/>
        </w:rPr>
      </w:pPr>
    </w:p>
    <w:p w14:paraId="4C0D6C41">
      <w:pPr>
        <w:ind w:firstLine="480" w:firstLineChars="200"/>
        <w:rPr>
          <w:rFonts w:ascii="仿宋_GB2312" w:eastAsia="仿宋_GB2312"/>
          <w:color w:val="000000"/>
          <w:sz w:val="24"/>
        </w:rPr>
      </w:pPr>
    </w:p>
    <w:p w14:paraId="4B85659F">
      <w:pPr>
        <w:ind w:firstLine="480" w:firstLineChars="200"/>
        <w:rPr>
          <w:rFonts w:ascii="仿宋_GB2312" w:eastAsia="仿宋_GB2312"/>
          <w:color w:val="000000"/>
          <w:sz w:val="24"/>
        </w:rPr>
      </w:pPr>
    </w:p>
    <w:p w14:paraId="11C0E4E8">
      <w:pPr>
        <w:ind w:firstLine="480" w:firstLineChars="200"/>
        <w:rPr>
          <w:rFonts w:ascii="仿宋_GB2312" w:eastAsia="仿宋_GB2312"/>
          <w:color w:val="000000"/>
          <w:sz w:val="24"/>
        </w:rPr>
      </w:pPr>
    </w:p>
    <w:p w14:paraId="2FA2C5CE">
      <w:pPr>
        <w:ind w:firstLine="480" w:firstLineChars="200"/>
        <w:rPr>
          <w:rFonts w:ascii="仿宋_GB2312" w:eastAsia="仿宋_GB2312"/>
          <w:color w:val="000000"/>
          <w:sz w:val="24"/>
        </w:rPr>
      </w:pPr>
    </w:p>
    <w:p w14:paraId="0B0C4589">
      <w:pPr>
        <w:ind w:firstLine="480" w:firstLineChars="200"/>
        <w:rPr>
          <w:rFonts w:ascii="仿宋_GB2312" w:eastAsia="仿宋_GB2312"/>
          <w:color w:val="000000"/>
          <w:sz w:val="24"/>
        </w:rPr>
      </w:pPr>
    </w:p>
    <w:p w14:paraId="14D349A4">
      <w:pPr>
        <w:ind w:firstLine="480" w:firstLineChars="200"/>
        <w:rPr>
          <w:rFonts w:ascii="仿宋_GB2312" w:eastAsia="仿宋_GB2312"/>
          <w:color w:val="000000"/>
          <w:sz w:val="24"/>
        </w:rPr>
      </w:pPr>
    </w:p>
    <w:p w14:paraId="58FCF0DC">
      <w:pPr>
        <w:ind w:firstLine="480" w:firstLineChars="200"/>
        <w:rPr>
          <w:rFonts w:ascii="仿宋_GB2312" w:eastAsia="仿宋_GB2312"/>
          <w:color w:val="000000"/>
          <w:sz w:val="24"/>
        </w:rPr>
      </w:pPr>
    </w:p>
    <w:p w14:paraId="12CC05BC">
      <w:pPr>
        <w:tabs>
          <w:tab w:val="left" w:pos="1353"/>
        </w:tabs>
        <w:ind w:firstLine="480" w:firstLineChars="200"/>
        <w:rPr>
          <w:rFonts w:ascii="仿宋_GB2312" w:eastAsia="仿宋_GB2312"/>
          <w:color w:val="000000"/>
          <w:sz w:val="24"/>
        </w:rPr>
      </w:pPr>
      <w:r>
        <w:rPr>
          <w:rFonts w:hint="eastAsia" w:ascii="仿宋_GB2312" w:eastAsia="仿宋_GB2312"/>
          <w:color w:val="000000"/>
          <w:sz w:val="24"/>
        </w:rPr>
        <w:tab/>
      </w:r>
    </w:p>
    <w:p w14:paraId="1E7EEF79">
      <w:pPr>
        <w:tabs>
          <w:tab w:val="left" w:pos="1353"/>
        </w:tabs>
        <w:ind w:firstLine="480" w:firstLineChars="200"/>
        <w:rPr>
          <w:rFonts w:ascii="仿宋_GB2312" w:eastAsia="仿宋_GB2312"/>
          <w:color w:val="000000"/>
          <w:sz w:val="24"/>
        </w:rPr>
      </w:pPr>
      <w:r>
        <w:rPr>
          <w:rFonts w:hint="eastAsia" w:ascii="仿宋_GB2312" w:eastAsia="仿宋_GB2312"/>
          <w:color w:val="000000"/>
          <w:sz w:val="24"/>
        </w:rPr>
        <w:tab/>
      </w:r>
    </w:p>
    <w:tbl>
      <w:tblPr>
        <w:tblStyle w:val="5"/>
        <w:tblW w:w="0" w:type="auto"/>
        <w:tblInd w:w="0" w:type="dxa"/>
        <w:tblBorders>
          <w:top w:val="none" w:color="auto" w:sz="0" w:space="0"/>
          <w:left w:val="none" w:color="auto" w:sz="0" w:space="0"/>
          <w:bottom w:val="single" w:color="auto" w:sz="4"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443"/>
        <w:gridCol w:w="6085"/>
      </w:tblGrid>
      <w:tr w14:paraId="4CDD0AF6">
        <w:tblPrEx>
          <w:tblBorders>
            <w:top w:val="none" w:color="auto" w:sz="0"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517" w:hRule="atLeast"/>
        </w:trPr>
        <w:tc>
          <w:tcPr>
            <w:tcW w:w="2443" w:type="dxa"/>
            <w:tcBorders>
              <w:bottom w:val="nil"/>
            </w:tcBorders>
          </w:tcPr>
          <w:p w14:paraId="0DF51ABB">
            <w:pPr>
              <w:tabs>
                <w:tab w:val="left" w:pos="1353"/>
              </w:tabs>
              <w:ind w:firstLine="480" w:firstLineChars="200"/>
              <w:rPr>
                <w:rFonts w:ascii="仿宋_GB2312" w:eastAsia="仿宋_GB2312"/>
                <w:color w:val="000000"/>
                <w:sz w:val="24"/>
              </w:rPr>
            </w:pPr>
          </w:p>
          <w:p w14:paraId="262C6A99">
            <w:pPr>
              <w:tabs>
                <w:tab w:val="left" w:pos="1353"/>
              </w:tabs>
              <w:ind w:firstLine="0" w:firstLineChars="0"/>
              <w:rPr>
                <w:rFonts w:ascii="仿宋_GB2312" w:eastAsia="仿宋_GB2312"/>
                <w:color w:val="000000"/>
                <w:sz w:val="24"/>
              </w:rPr>
            </w:pPr>
            <w:r>
              <w:rPr>
                <w:rFonts w:hint="eastAsia" w:ascii="仿宋_GB2312" w:eastAsia="仿宋_GB2312"/>
                <w:color w:val="000000"/>
                <w:sz w:val="24"/>
              </w:rPr>
              <w:t>出租人（简称甲方）：</w:t>
            </w:r>
          </w:p>
        </w:tc>
        <w:tc>
          <w:tcPr>
            <w:tcW w:w="6085" w:type="dxa"/>
            <w:tcBorders>
              <w:tl2br w:val="nil"/>
              <w:tr2bl w:val="nil"/>
            </w:tcBorders>
          </w:tcPr>
          <w:p w14:paraId="5575A86B">
            <w:pPr>
              <w:tabs>
                <w:tab w:val="left" w:pos="1353"/>
              </w:tabs>
              <w:ind w:firstLine="640" w:firstLineChars="200"/>
              <w:jc w:val="center"/>
              <w:rPr>
                <w:rFonts w:hint="default" w:ascii="仿宋_GB2312" w:eastAsia="仿宋_GB2312"/>
                <w:color w:val="000000" w:themeColor="text1"/>
                <w:sz w:val="24"/>
                <w:lang w:val="en-US" w:eastAsia="zh-CN"/>
                <w14:textFill>
                  <w14:solidFill>
                    <w14:schemeClr w14:val="tx1"/>
                  </w14:solidFill>
                </w14:textFill>
              </w:rPr>
            </w:pPr>
            <w:r>
              <w:rPr>
                <w:rFonts w:hint="eastAsia" w:ascii="仿宋_GB2312" w:hAnsi="仿宋" w:eastAsia="仿宋_GB2312"/>
                <w:color w:val="000000"/>
                <w:sz w:val="32"/>
                <w:szCs w:val="32"/>
                <w:lang w:val="en-US" w:eastAsia="zh-CN"/>
              </w:rPr>
              <w:t xml:space="preserve"> </w:t>
            </w:r>
          </w:p>
        </w:tc>
      </w:tr>
      <w:tr w14:paraId="07B4953D">
        <w:tblPrEx>
          <w:tblBorders>
            <w:top w:val="none" w:color="auto" w:sz="0"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443" w:type="dxa"/>
            <w:tcBorders>
              <w:top w:val="nil"/>
              <w:bottom w:val="nil"/>
            </w:tcBorders>
          </w:tcPr>
          <w:p w14:paraId="44269DB6">
            <w:pPr>
              <w:tabs>
                <w:tab w:val="left" w:pos="1353"/>
              </w:tabs>
              <w:ind w:firstLine="480" w:firstLineChars="200"/>
              <w:rPr>
                <w:rFonts w:ascii="仿宋_GB2312" w:eastAsia="仿宋_GB2312"/>
                <w:color w:val="000000"/>
                <w:sz w:val="24"/>
              </w:rPr>
            </w:pPr>
          </w:p>
          <w:p w14:paraId="77F24044">
            <w:pPr>
              <w:tabs>
                <w:tab w:val="left" w:pos="1353"/>
              </w:tabs>
              <w:ind w:firstLine="0" w:firstLineChars="0"/>
              <w:rPr>
                <w:rFonts w:ascii="仿宋_GB2312" w:eastAsia="仿宋_GB2312"/>
                <w:color w:val="000000"/>
                <w:sz w:val="24"/>
              </w:rPr>
            </w:pPr>
            <w:r>
              <w:rPr>
                <w:rFonts w:hint="eastAsia" w:ascii="仿宋_GB2312" w:eastAsia="仿宋_GB2312"/>
                <w:color w:val="000000"/>
                <w:sz w:val="24"/>
              </w:rPr>
              <w:t>承租人（简称乙方）：</w:t>
            </w:r>
          </w:p>
        </w:tc>
        <w:tc>
          <w:tcPr>
            <w:tcW w:w="6085" w:type="dxa"/>
            <w:tcBorders>
              <w:tl2br w:val="nil"/>
              <w:tr2bl w:val="nil"/>
            </w:tcBorders>
          </w:tcPr>
          <w:p w14:paraId="4A7E7E17">
            <w:pPr>
              <w:tabs>
                <w:tab w:val="left" w:pos="1353"/>
              </w:tabs>
              <w:jc w:val="both"/>
              <w:rPr>
                <w:rFonts w:hint="default" w:ascii="仿宋_GB2312" w:eastAsia="仿宋_GB2312"/>
                <w:color w:val="000000" w:themeColor="text1"/>
                <w:sz w:val="24"/>
                <w:lang w:val="en-US" w:eastAsia="zh-CN"/>
                <w14:textFill>
                  <w14:solidFill>
                    <w14:schemeClr w14:val="tx1"/>
                  </w14:solidFill>
                </w14:textFill>
              </w:rPr>
            </w:pPr>
            <w:r>
              <w:rPr>
                <w:rFonts w:hint="eastAsia" w:ascii="仿宋_GB2312" w:eastAsia="仿宋_GB2312"/>
                <w:color w:val="000000" w:themeColor="text1"/>
                <w:sz w:val="24"/>
                <w:lang w:val="en-US" w:eastAsia="zh-CN"/>
                <w14:textFill>
                  <w14:solidFill>
                    <w14:schemeClr w14:val="tx1"/>
                  </w14:solidFill>
                </w14:textFill>
              </w:rPr>
              <w:t xml:space="preserve">                                                                             </w:t>
            </w:r>
          </w:p>
        </w:tc>
      </w:tr>
      <w:tr w14:paraId="15129FC3">
        <w:tblPrEx>
          <w:tblBorders>
            <w:top w:val="none" w:color="auto" w:sz="0"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443" w:type="dxa"/>
            <w:tcBorders>
              <w:top w:val="nil"/>
              <w:bottom w:val="nil"/>
            </w:tcBorders>
          </w:tcPr>
          <w:p w14:paraId="48BAA763">
            <w:pPr>
              <w:tabs>
                <w:tab w:val="left" w:pos="1353"/>
              </w:tabs>
              <w:ind w:firstLine="480" w:firstLineChars="200"/>
              <w:rPr>
                <w:rFonts w:ascii="仿宋_GB2312" w:eastAsia="仿宋_GB2312"/>
                <w:color w:val="000000"/>
                <w:sz w:val="24"/>
              </w:rPr>
            </w:pPr>
          </w:p>
          <w:p w14:paraId="73D1781E">
            <w:pPr>
              <w:tabs>
                <w:tab w:val="left" w:pos="1353"/>
              </w:tabs>
              <w:ind w:firstLine="0" w:firstLineChars="0"/>
              <w:rPr>
                <w:rFonts w:ascii="仿宋_GB2312" w:eastAsia="仿宋_GB2312"/>
                <w:color w:val="000000"/>
                <w:sz w:val="24"/>
              </w:rPr>
            </w:pPr>
            <w:r>
              <w:rPr>
                <w:rFonts w:hint="eastAsia" w:ascii="仿宋_GB2312" w:eastAsia="仿宋_GB2312"/>
                <w:color w:val="000000"/>
                <w:sz w:val="24"/>
              </w:rPr>
              <w:t>签   约    地  点：</w:t>
            </w:r>
          </w:p>
        </w:tc>
        <w:tc>
          <w:tcPr>
            <w:tcW w:w="6085" w:type="dxa"/>
            <w:tcBorders>
              <w:tl2br w:val="nil"/>
              <w:tr2bl w:val="nil"/>
            </w:tcBorders>
          </w:tcPr>
          <w:p w14:paraId="56AFB96B">
            <w:pPr>
              <w:tabs>
                <w:tab w:val="left" w:pos="1353"/>
              </w:tabs>
              <w:ind w:firstLine="560" w:firstLineChars="200"/>
              <w:jc w:val="center"/>
              <w:rPr>
                <w:rFonts w:hint="default" w:ascii="仿宋_GB2312" w:eastAsia="仿宋_GB2312"/>
                <w:color w:val="000000" w:themeColor="text1"/>
                <w:sz w:val="24"/>
                <w:lang w:val="en-US" w:eastAsia="zh-CN"/>
                <w14:textFill>
                  <w14:solidFill>
                    <w14:schemeClr w14:val="tx1"/>
                  </w14:solidFill>
                </w14:textFill>
              </w:rPr>
            </w:pPr>
            <w:r>
              <w:rPr>
                <w:rFonts w:hint="eastAsia" w:ascii="仿宋_GB2312" w:hAnsi="仿宋" w:eastAsia="仿宋_GB2312"/>
                <w:color w:val="000000"/>
                <w:sz w:val="28"/>
                <w:szCs w:val="28"/>
                <w:lang w:val="en-US" w:eastAsia="zh-CN"/>
              </w:rPr>
              <w:t xml:space="preserve"> </w:t>
            </w:r>
          </w:p>
        </w:tc>
      </w:tr>
      <w:tr w14:paraId="3AE6C653">
        <w:tblPrEx>
          <w:tblBorders>
            <w:top w:val="none" w:color="auto" w:sz="0"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443" w:type="dxa"/>
            <w:tcBorders>
              <w:top w:val="nil"/>
              <w:bottom w:val="nil"/>
            </w:tcBorders>
          </w:tcPr>
          <w:p w14:paraId="143C1774">
            <w:pPr>
              <w:tabs>
                <w:tab w:val="left" w:pos="1353"/>
              </w:tabs>
              <w:ind w:firstLine="480" w:firstLineChars="200"/>
              <w:rPr>
                <w:rFonts w:ascii="仿宋_GB2312" w:eastAsia="仿宋_GB2312"/>
                <w:color w:val="000000"/>
                <w:sz w:val="24"/>
              </w:rPr>
            </w:pPr>
          </w:p>
          <w:p w14:paraId="0DA48D9B">
            <w:pPr>
              <w:tabs>
                <w:tab w:val="left" w:pos="1353"/>
              </w:tabs>
              <w:ind w:firstLine="0" w:firstLineChars="0"/>
              <w:rPr>
                <w:rFonts w:ascii="仿宋_GB2312" w:eastAsia="仿宋_GB2312"/>
                <w:color w:val="000000"/>
                <w:sz w:val="24"/>
              </w:rPr>
            </w:pPr>
            <w:r>
              <w:rPr>
                <w:rFonts w:hint="eastAsia" w:ascii="仿宋_GB2312" w:eastAsia="仿宋_GB2312"/>
                <w:color w:val="000000"/>
                <w:sz w:val="24"/>
              </w:rPr>
              <w:t>签   约    时  间：</w:t>
            </w:r>
          </w:p>
        </w:tc>
        <w:tc>
          <w:tcPr>
            <w:tcW w:w="6085" w:type="dxa"/>
            <w:tcBorders>
              <w:tl2br w:val="nil"/>
              <w:tr2bl w:val="nil"/>
            </w:tcBorders>
          </w:tcPr>
          <w:p w14:paraId="341DA307">
            <w:pPr>
              <w:tabs>
                <w:tab w:val="left" w:pos="1353"/>
              </w:tabs>
              <w:ind w:firstLine="480" w:firstLineChars="200"/>
              <w:rPr>
                <w:rFonts w:ascii="仿宋_GB2312" w:eastAsia="仿宋_GB2312"/>
                <w:color w:val="000000"/>
                <w:sz w:val="24"/>
              </w:rPr>
            </w:pPr>
          </w:p>
          <w:p w14:paraId="2087626D">
            <w:pPr>
              <w:tabs>
                <w:tab w:val="left" w:pos="1353"/>
              </w:tabs>
              <w:ind w:firstLine="1200" w:firstLineChars="500"/>
              <w:rPr>
                <w:rFonts w:hint="default" w:ascii="仿宋_GB2312" w:eastAsia="仿宋_GB2312"/>
                <w:color w:val="000000"/>
                <w:sz w:val="24"/>
                <w:lang w:val="en-US" w:eastAsia="zh-CN"/>
              </w:rPr>
            </w:pPr>
            <w:r>
              <w:rPr>
                <w:rFonts w:hint="eastAsia" w:ascii="仿宋_GB2312" w:eastAsia="仿宋_GB2312"/>
                <w:color w:val="000000"/>
                <w:sz w:val="24"/>
                <w:lang w:val="en-US" w:eastAsia="zh-CN"/>
              </w:rPr>
              <w:t xml:space="preserve"> </w:t>
            </w:r>
          </w:p>
        </w:tc>
      </w:tr>
    </w:tbl>
    <w:p w14:paraId="4F5702E8">
      <w:pPr>
        <w:tabs>
          <w:tab w:val="left" w:pos="1353"/>
        </w:tabs>
        <w:ind w:firstLine="480" w:firstLineChars="200"/>
        <w:rPr>
          <w:rFonts w:ascii="仿宋_GB2312" w:eastAsia="仿宋_GB2312"/>
          <w:color w:val="000000"/>
          <w:sz w:val="24"/>
        </w:rPr>
      </w:pPr>
    </w:p>
    <w:p w14:paraId="36BAFD71">
      <w:pPr>
        <w:ind w:firstLine="480" w:firstLineChars="200"/>
        <w:rPr>
          <w:rFonts w:ascii="仿宋_GB2312" w:eastAsia="仿宋_GB2312"/>
          <w:color w:val="000000"/>
          <w:sz w:val="24"/>
        </w:rPr>
      </w:pPr>
    </w:p>
    <w:p w14:paraId="53C58A1F">
      <w:pPr>
        <w:ind w:firstLine="480" w:firstLineChars="200"/>
        <w:rPr>
          <w:rFonts w:ascii="仿宋_GB2312" w:eastAsia="仿宋_GB2312"/>
          <w:color w:val="000000"/>
          <w:sz w:val="24"/>
        </w:rPr>
      </w:pPr>
    </w:p>
    <w:p w14:paraId="656AE990">
      <w:pPr>
        <w:ind w:firstLine="880" w:firstLineChars="200"/>
        <w:rPr>
          <w:rFonts w:ascii="黑体" w:hAnsi="黑体" w:eastAsia="黑体" w:cs="黑体"/>
          <w:sz w:val="44"/>
          <w:szCs w:val="44"/>
        </w:rPr>
        <w:sectPr>
          <w:footerReference r:id="rId3" w:type="default"/>
          <w:pgSz w:w="11906" w:h="16838"/>
          <w:pgMar w:top="1440" w:right="1797" w:bottom="873" w:left="1797" w:header="851" w:footer="992" w:gutter="0"/>
          <w:pgNumType w:fmt="decimal" w:start="1"/>
          <w:cols w:space="0" w:num="1"/>
          <w:docGrid w:type="lines" w:linePitch="312" w:charSpace="0"/>
        </w:sectPr>
      </w:pPr>
    </w:p>
    <w:p w14:paraId="242EAE28">
      <w:pPr>
        <w:ind w:firstLine="0" w:firstLineChars="0"/>
        <w:jc w:val="center"/>
        <w:rPr>
          <w:rFonts w:hint="eastAsia" w:ascii="黑体" w:hAnsi="黑体" w:eastAsia="黑体" w:cs="黑体"/>
          <w:sz w:val="44"/>
          <w:szCs w:val="44"/>
        </w:rPr>
      </w:pPr>
    </w:p>
    <w:p w14:paraId="598B7AB8">
      <w:pPr>
        <w:ind w:firstLine="0" w:firstLineChars="0"/>
        <w:jc w:val="center"/>
        <w:rPr>
          <w:rFonts w:hint="eastAsia" w:ascii="黑体" w:hAnsi="黑体" w:eastAsia="黑体" w:cs="黑体"/>
          <w:sz w:val="44"/>
          <w:szCs w:val="44"/>
        </w:rPr>
      </w:pPr>
    </w:p>
    <w:p w14:paraId="5F5B3F79">
      <w:pPr>
        <w:ind w:firstLine="0" w:firstLineChars="0"/>
        <w:jc w:val="center"/>
        <w:rPr>
          <w:rFonts w:hint="eastAsia" w:ascii="黑体" w:hAnsi="黑体" w:eastAsia="黑体" w:cs="黑体"/>
          <w:sz w:val="44"/>
          <w:szCs w:val="44"/>
        </w:rPr>
      </w:pPr>
    </w:p>
    <w:p w14:paraId="5BB87664">
      <w:pPr>
        <w:ind w:firstLine="0" w:firstLineChars="0"/>
        <w:jc w:val="center"/>
        <w:rPr>
          <w:rFonts w:hint="eastAsia" w:ascii="黑体" w:hAnsi="黑体" w:eastAsia="黑体" w:cs="黑体"/>
          <w:sz w:val="44"/>
          <w:szCs w:val="44"/>
        </w:rPr>
      </w:pPr>
    </w:p>
    <w:p w14:paraId="05BCD5FA">
      <w:pPr>
        <w:ind w:firstLine="0" w:firstLineChars="0"/>
        <w:jc w:val="center"/>
        <w:rPr>
          <w:rFonts w:hint="eastAsia" w:ascii="黑体" w:hAnsi="黑体" w:eastAsia="黑体" w:cs="黑体"/>
          <w:sz w:val="44"/>
          <w:szCs w:val="44"/>
        </w:rPr>
      </w:pPr>
    </w:p>
    <w:p w14:paraId="1AF16F78">
      <w:pPr>
        <w:ind w:firstLine="0" w:firstLineChars="0"/>
        <w:jc w:val="center"/>
        <w:rPr>
          <w:rFonts w:hint="eastAsia" w:ascii="黑体" w:hAnsi="黑体" w:eastAsia="黑体" w:cs="黑体"/>
          <w:sz w:val="44"/>
          <w:szCs w:val="44"/>
        </w:rPr>
      </w:pPr>
    </w:p>
    <w:p w14:paraId="7DCCA07C">
      <w:pPr>
        <w:ind w:firstLine="0" w:firstLineChars="0"/>
        <w:jc w:val="center"/>
        <w:rPr>
          <w:rFonts w:hint="eastAsia" w:ascii="黑体" w:hAnsi="黑体" w:eastAsia="黑体" w:cs="黑体"/>
          <w:sz w:val="44"/>
          <w:szCs w:val="44"/>
        </w:rPr>
      </w:pPr>
    </w:p>
    <w:p w14:paraId="04FAD8C4">
      <w:pPr>
        <w:ind w:firstLine="0" w:firstLineChars="0"/>
        <w:jc w:val="center"/>
        <w:rPr>
          <w:rFonts w:hint="eastAsia" w:ascii="黑体" w:hAnsi="黑体" w:eastAsia="黑体" w:cs="黑体"/>
          <w:sz w:val="44"/>
          <w:szCs w:val="44"/>
        </w:rPr>
      </w:pPr>
    </w:p>
    <w:p w14:paraId="320286A4">
      <w:pPr>
        <w:ind w:firstLine="0" w:firstLineChars="0"/>
        <w:jc w:val="center"/>
        <w:rPr>
          <w:rFonts w:hint="eastAsia" w:ascii="黑体" w:hAnsi="黑体" w:eastAsia="黑体" w:cs="黑体"/>
          <w:sz w:val="44"/>
          <w:szCs w:val="44"/>
        </w:rPr>
      </w:pPr>
    </w:p>
    <w:p w14:paraId="1D661246">
      <w:pPr>
        <w:ind w:firstLine="0" w:firstLineChars="0"/>
        <w:jc w:val="center"/>
        <w:rPr>
          <w:rFonts w:hint="eastAsia" w:ascii="黑体" w:hAnsi="黑体" w:eastAsia="黑体" w:cs="黑体"/>
          <w:sz w:val="44"/>
          <w:szCs w:val="44"/>
        </w:rPr>
      </w:pPr>
    </w:p>
    <w:p w14:paraId="29F7F24D">
      <w:pPr>
        <w:ind w:firstLine="0" w:firstLineChars="0"/>
        <w:jc w:val="center"/>
        <w:rPr>
          <w:rFonts w:hint="eastAsia" w:ascii="黑体" w:hAnsi="黑体" w:eastAsia="黑体" w:cs="黑体"/>
          <w:sz w:val="44"/>
          <w:szCs w:val="44"/>
        </w:rPr>
      </w:pPr>
    </w:p>
    <w:p w14:paraId="7DC7A880">
      <w:pPr>
        <w:ind w:firstLine="0" w:firstLineChars="0"/>
        <w:jc w:val="center"/>
        <w:rPr>
          <w:rFonts w:hint="eastAsia" w:ascii="黑体" w:hAnsi="黑体" w:eastAsia="黑体" w:cs="黑体"/>
          <w:sz w:val="44"/>
          <w:szCs w:val="44"/>
        </w:rPr>
      </w:pPr>
    </w:p>
    <w:p w14:paraId="6AC7191A">
      <w:pPr>
        <w:ind w:firstLine="0" w:firstLineChars="0"/>
        <w:jc w:val="center"/>
        <w:rPr>
          <w:rFonts w:hint="eastAsia" w:ascii="黑体" w:hAnsi="黑体" w:eastAsia="黑体" w:cs="黑体"/>
          <w:sz w:val="44"/>
          <w:szCs w:val="44"/>
        </w:rPr>
      </w:pPr>
    </w:p>
    <w:p w14:paraId="5DE331D1">
      <w:pPr>
        <w:ind w:firstLine="0" w:firstLineChars="0"/>
        <w:jc w:val="center"/>
        <w:rPr>
          <w:rFonts w:hint="eastAsia" w:ascii="黑体" w:hAnsi="黑体" w:eastAsia="黑体" w:cs="黑体"/>
          <w:sz w:val="44"/>
          <w:szCs w:val="44"/>
        </w:rPr>
      </w:pPr>
    </w:p>
    <w:p w14:paraId="7F8C9B0F">
      <w:pPr>
        <w:ind w:firstLine="0" w:firstLineChars="0"/>
        <w:jc w:val="center"/>
        <w:rPr>
          <w:rFonts w:hint="eastAsia" w:ascii="黑体" w:hAnsi="黑体" w:eastAsia="黑体" w:cs="黑体"/>
          <w:sz w:val="44"/>
          <w:szCs w:val="44"/>
        </w:rPr>
      </w:pPr>
    </w:p>
    <w:p w14:paraId="26567F01">
      <w:pPr>
        <w:ind w:firstLine="0" w:firstLineChars="0"/>
        <w:jc w:val="center"/>
        <w:rPr>
          <w:rFonts w:hint="eastAsia" w:ascii="黑体" w:hAnsi="黑体" w:eastAsia="黑体" w:cs="黑体"/>
          <w:sz w:val="44"/>
          <w:szCs w:val="44"/>
        </w:rPr>
      </w:pPr>
    </w:p>
    <w:p w14:paraId="5E77874B">
      <w:pPr>
        <w:ind w:firstLine="0" w:firstLineChars="0"/>
        <w:jc w:val="center"/>
        <w:rPr>
          <w:rFonts w:hint="eastAsia" w:ascii="黑体" w:hAnsi="黑体" w:eastAsia="黑体" w:cs="黑体"/>
          <w:sz w:val="44"/>
          <w:szCs w:val="44"/>
        </w:rPr>
      </w:pPr>
    </w:p>
    <w:p w14:paraId="1CB5F065">
      <w:pPr>
        <w:ind w:firstLine="0" w:firstLineChars="0"/>
        <w:jc w:val="center"/>
        <w:rPr>
          <w:rFonts w:hint="eastAsia" w:ascii="黑体" w:hAnsi="黑体" w:eastAsia="黑体" w:cs="黑体"/>
          <w:sz w:val="44"/>
          <w:szCs w:val="44"/>
        </w:rPr>
      </w:pPr>
    </w:p>
    <w:p w14:paraId="761FA02E">
      <w:pPr>
        <w:ind w:firstLine="0" w:firstLineChars="0"/>
        <w:jc w:val="center"/>
        <w:rPr>
          <w:rFonts w:hint="eastAsia" w:ascii="黑体" w:hAnsi="黑体" w:eastAsia="黑体" w:cs="黑体"/>
          <w:sz w:val="44"/>
          <w:szCs w:val="44"/>
        </w:rPr>
      </w:pPr>
    </w:p>
    <w:p w14:paraId="6121997C">
      <w:pPr>
        <w:ind w:firstLine="0" w:firstLineChars="0"/>
        <w:jc w:val="center"/>
        <w:rPr>
          <w:rFonts w:hint="eastAsia" w:ascii="黑体" w:hAnsi="黑体" w:eastAsia="黑体" w:cs="黑体"/>
          <w:sz w:val="44"/>
          <w:szCs w:val="44"/>
        </w:rPr>
      </w:pPr>
    </w:p>
    <w:p w14:paraId="7061C30A">
      <w:pPr>
        <w:ind w:firstLine="0" w:firstLineChars="0"/>
        <w:jc w:val="center"/>
        <w:rPr>
          <w:rFonts w:hint="eastAsia" w:ascii="黑体" w:hAnsi="黑体" w:eastAsia="黑体" w:cs="黑体"/>
          <w:sz w:val="44"/>
          <w:szCs w:val="44"/>
        </w:rPr>
        <w:sectPr>
          <w:footerReference r:id="rId4" w:type="default"/>
          <w:pgSz w:w="11906" w:h="16838"/>
          <w:pgMar w:top="2098" w:right="1474" w:bottom="1984" w:left="1587" w:header="851" w:footer="992" w:gutter="0"/>
          <w:pgNumType w:fmt="decimal" w:start="1"/>
          <w:cols w:space="0" w:num="1"/>
          <w:rtlGutter w:val="0"/>
          <w:docGrid w:type="lines" w:linePitch="312" w:charSpace="0"/>
        </w:sectPr>
      </w:pPr>
    </w:p>
    <w:p w14:paraId="105924AA">
      <w:pPr>
        <w:ind w:firstLine="0" w:firstLineChars="0"/>
        <w:jc w:val="center"/>
        <w:rPr>
          <w:rFonts w:ascii="黑体" w:hAnsi="黑体" w:eastAsia="黑体" w:cs="黑体"/>
          <w:sz w:val="44"/>
          <w:szCs w:val="44"/>
        </w:rPr>
      </w:pPr>
      <w:r>
        <w:rPr>
          <w:rFonts w:hint="eastAsia" w:ascii="黑体" w:hAnsi="黑体" w:eastAsia="黑体" w:cs="黑体"/>
          <w:sz w:val="44"/>
          <w:szCs w:val="44"/>
        </w:rPr>
        <w:t>房 屋 租 赁 协 议</w:t>
      </w:r>
    </w:p>
    <w:p w14:paraId="55D3E4DD">
      <w:pPr>
        <w:ind w:firstLine="480" w:firstLineChars="200"/>
        <w:jc w:val="left"/>
        <w:rPr>
          <w:rFonts w:ascii="仿宋_GB2312" w:hAnsi="仿宋" w:eastAsia="仿宋_GB2312"/>
          <w:color w:val="000000"/>
          <w:sz w:val="24"/>
        </w:rPr>
      </w:pPr>
    </w:p>
    <w:tbl>
      <w:tblPr>
        <w:tblStyle w:val="5"/>
        <w:tblW w:w="1496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8"/>
        <w:gridCol w:w="6432"/>
      </w:tblGrid>
      <w:tr w14:paraId="0BD4F3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2" w:hRule="atLeast"/>
        </w:trPr>
        <w:tc>
          <w:tcPr>
            <w:tcW w:w="8528" w:type="dxa"/>
            <w:tcBorders>
              <w:tl2br w:val="nil"/>
              <w:tr2bl w:val="nil"/>
            </w:tcBorders>
            <w:vAlign w:val="center"/>
          </w:tcPr>
          <w:p w14:paraId="36A12561">
            <w:pPr>
              <w:ind w:firstLine="640" w:firstLineChars="200"/>
              <w:jc w:val="left"/>
              <w:rPr>
                <w:rFonts w:hint="default" w:ascii="仿宋_GB2312" w:hAnsi="仿宋" w:eastAsia="仿宋_GB2312"/>
                <w:color w:val="000000"/>
                <w:sz w:val="32"/>
                <w:szCs w:val="32"/>
                <w:lang w:val="en-US" w:eastAsia="zh-CN"/>
              </w:rPr>
            </w:pPr>
            <w:r>
              <w:rPr>
                <w:rFonts w:hint="eastAsia" w:ascii="仿宋_GB2312" w:hAnsi="仿宋" w:eastAsia="仿宋_GB2312"/>
                <w:color w:val="000000"/>
                <w:sz w:val="32"/>
                <w:szCs w:val="32"/>
              </w:rPr>
              <w:t>甲方（出租方）：</w:t>
            </w:r>
            <w:r>
              <w:rPr>
                <w:rFonts w:hint="eastAsia" w:ascii="仿宋_GB2312" w:hAnsi="仿宋" w:eastAsia="仿宋_GB2312"/>
                <w:color w:val="000000"/>
                <w:sz w:val="32"/>
                <w:szCs w:val="32"/>
                <w:lang w:val="en-US" w:eastAsia="zh-CN"/>
              </w:rPr>
              <w:t xml:space="preserve"> </w:t>
            </w:r>
          </w:p>
        </w:tc>
        <w:tc>
          <w:tcPr>
            <w:tcW w:w="6432" w:type="dxa"/>
            <w:tcBorders>
              <w:tl2br w:val="nil"/>
              <w:tr2bl w:val="nil"/>
            </w:tcBorders>
            <w:vAlign w:val="center"/>
          </w:tcPr>
          <w:p w14:paraId="132B8648">
            <w:pPr>
              <w:ind w:firstLine="640" w:firstLineChars="200"/>
              <w:rPr>
                <w:rFonts w:ascii="仿宋_GB2312" w:hAnsi="仿宋" w:eastAsia="仿宋_GB2312"/>
                <w:color w:val="000000"/>
                <w:sz w:val="32"/>
                <w:szCs w:val="32"/>
              </w:rPr>
            </w:pPr>
          </w:p>
        </w:tc>
      </w:tr>
      <w:tr w14:paraId="547912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3" w:hRule="atLeast"/>
        </w:trPr>
        <w:tc>
          <w:tcPr>
            <w:tcW w:w="8528" w:type="dxa"/>
            <w:tcBorders>
              <w:tl2br w:val="nil"/>
              <w:tr2bl w:val="nil"/>
            </w:tcBorders>
            <w:vAlign w:val="center"/>
          </w:tcPr>
          <w:p w14:paraId="0E86311C">
            <w:pPr>
              <w:ind w:firstLine="640" w:firstLineChars="200"/>
              <w:rPr>
                <w:rFonts w:hint="default" w:ascii="仿宋_GB2312" w:hAnsi="仿宋" w:eastAsia="仿宋_GB2312"/>
                <w:color w:val="000000"/>
                <w:sz w:val="32"/>
                <w:szCs w:val="32"/>
                <w:lang w:val="en-US" w:eastAsia="zh-CN"/>
              </w:rPr>
            </w:pPr>
            <w:r>
              <w:rPr>
                <w:rFonts w:hint="eastAsia" w:ascii="仿宋_GB2312" w:hAnsi="仿宋" w:eastAsia="仿宋_GB2312"/>
                <w:color w:val="000000"/>
                <w:sz w:val="32"/>
                <w:szCs w:val="32"/>
              </w:rPr>
              <w:t>法 定 代 表 人：</w:t>
            </w:r>
            <w:r>
              <w:rPr>
                <w:rFonts w:hint="eastAsia" w:ascii="仿宋_GB2312" w:hAnsi="仿宋" w:eastAsia="仿宋_GB2312"/>
                <w:color w:val="000000"/>
                <w:sz w:val="32"/>
                <w:szCs w:val="32"/>
                <w:lang w:val="en-US" w:eastAsia="zh-CN"/>
              </w:rPr>
              <w:t xml:space="preserve"> </w:t>
            </w:r>
          </w:p>
        </w:tc>
        <w:tc>
          <w:tcPr>
            <w:tcW w:w="6432" w:type="dxa"/>
            <w:tcBorders>
              <w:tl2br w:val="nil"/>
              <w:tr2bl w:val="nil"/>
            </w:tcBorders>
            <w:vAlign w:val="center"/>
          </w:tcPr>
          <w:p w14:paraId="430B68AB">
            <w:pPr>
              <w:ind w:left="1163" w:leftChars="554" w:firstLine="640" w:firstLineChars="200"/>
              <w:rPr>
                <w:rFonts w:ascii="仿宋_GB2312" w:hAnsi="仿宋" w:eastAsia="仿宋_GB2312"/>
                <w:color w:val="000000"/>
                <w:sz w:val="32"/>
                <w:szCs w:val="32"/>
              </w:rPr>
            </w:pPr>
          </w:p>
        </w:tc>
      </w:tr>
      <w:tr w14:paraId="534053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6" w:hRule="atLeast"/>
        </w:trPr>
        <w:tc>
          <w:tcPr>
            <w:tcW w:w="8528" w:type="dxa"/>
            <w:tcBorders>
              <w:tl2br w:val="nil"/>
              <w:tr2bl w:val="nil"/>
            </w:tcBorders>
            <w:vAlign w:val="center"/>
          </w:tcPr>
          <w:p w14:paraId="69701BA8">
            <w:pPr>
              <w:ind w:left="638" w:leftChars="304" w:firstLine="0" w:firstLineChars="0"/>
              <w:rPr>
                <w:rFonts w:hint="default" w:eastAsia="仿宋_GB2312"/>
                <w:sz w:val="32"/>
                <w:szCs w:val="32"/>
                <w:lang w:val="en-US" w:eastAsia="zh-CN"/>
              </w:rPr>
            </w:pPr>
            <w:r>
              <w:rPr>
                <w:rFonts w:hint="eastAsia" w:ascii="仿宋_GB2312" w:hAnsi="仿宋" w:eastAsia="仿宋_GB2312"/>
                <w:color w:val="000000"/>
                <w:sz w:val="32"/>
                <w:szCs w:val="32"/>
              </w:rPr>
              <w:t>出 租 方 住 所：</w:t>
            </w:r>
            <w:r>
              <w:rPr>
                <w:rFonts w:hint="eastAsia" w:ascii="仿宋_GB2312" w:hAnsi="仿宋" w:eastAsia="仿宋_GB2312"/>
                <w:color w:val="000000"/>
                <w:sz w:val="24"/>
                <w:szCs w:val="24"/>
                <w:lang w:val="en-US" w:eastAsia="zh-CN"/>
              </w:rPr>
              <w:t xml:space="preserve"> </w:t>
            </w:r>
          </w:p>
        </w:tc>
        <w:tc>
          <w:tcPr>
            <w:tcW w:w="6432" w:type="dxa"/>
            <w:tcBorders>
              <w:tl2br w:val="nil"/>
              <w:tr2bl w:val="nil"/>
            </w:tcBorders>
            <w:vAlign w:val="center"/>
          </w:tcPr>
          <w:p w14:paraId="4A59EEBA">
            <w:pPr>
              <w:ind w:firstLine="640" w:firstLineChars="200"/>
              <w:rPr>
                <w:rFonts w:ascii="仿宋_GB2312" w:hAnsi="仿宋" w:eastAsia="仿宋_GB2312"/>
                <w:color w:val="000000"/>
                <w:sz w:val="32"/>
                <w:szCs w:val="32"/>
              </w:rPr>
            </w:pPr>
          </w:p>
        </w:tc>
      </w:tr>
      <w:tr w14:paraId="13146E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8528" w:type="dxa"/>
            <w:tcBorders>
              <w:tl2br w:val="nil"/>
              <w:tr2bl w:val="nil"/>
            </w:tcBorders>
            <w:vAlign w:val="center"/>
          </w:tcPr>
          <w:p w14:paraId="1A1A7480">
            <w:pPr>
              <w:ind w:firstLine="640" w:firstLineChars="200"/>
              <w:rPr>
                <w:rFonts w:hint="eastAsia" w:ascii="仿宋_GB2312" w:hAnsi="仿宋" w:eastAsia="仿宋_GB2312"/>
                <w:color w:val="000000"/>
                <w:sz w:val="32"/>
                <w:szCs w:val="32"/>
                <w:lang w:eastAsia="zh-CN"/>
              </w:rPr>
            </w:pPr>
            <w:r>
              <w:rPr>
                <w:rFonts w:hint="eastAsia" w:ascii="仿宋_GB2312" w:hAnsi="仿宋" w:eastAsia="仿宋_GB2312"/>
                <w:color w:val="000000"/>
                <w:sz w:val="32"/>
                <w:szCs w:val="32"/>
              </w:rPr>
              <w:t>乙方（承租方）：</w:t>
            </w:r>
          </w:p>
        </w:tc>
        <w:tc>
          <w:tcPr>
            <w:tcW w:w="6432" w:type="dxa"/>
            <w:tcBorders>
              <w:tl2br w:val="nil"/>
              <w:tr2bl w:val="nil"/>
            </w:tcBorders>
            <w:vAlign w:val="center"/>
          </w:tcPr>
          <w:p w14:paraId="6D19DE13">
            <w:pPr>
              <w:ind w:firstLine="640" w:firstLineChars="200"/>
              <w:rPr>
                <w:rFonts w:ascii="仿宋_GB2312" w:hAnsi="仿宋" w:eastAsia="仿宋_GB2312"/>
                <w:color w:val="000000"/>
                <w:sz w:val="32"/>
                <w:szCs w:val="32"/>
              </w:rPr>
            </w:pPr>
          </w:p>
        </w:tc>
      </w:tr>
      <w:tr w14:paraId="0629B1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3" w:hRule="atLeast"/>
        </w:trPr>
        <w:tc>
          <w:tcPr>
            <w:tcW w:w="8528" w:type="dxa"/>
            <w:tcBorders>
              <w:tl2br w:val="nil"/>
              <w:tr2bl w:val="nil"/>
            </w:tcBorders>
            <w:vAlign w:val="center"/>
          </w:tcPr>
          <w:p w14:paraId="5F8ADFE4">
            <w:pPr>
              <w:ind w:firstLine="640" w:firstLineChars="200"/>
              <w:rPr>
                <w:rFonts w:ascii="仿宋_GB2312" w:hAnsi="仿宋" w:eastAsia="仿宋_GB2312"/>
                <w:color w:val="000000"/>
                <w:sz w:val="32"/>
                <w:szCs w:val="32"/>
              </w:rPr>
            </w:pPr>
            <w:r>
              <w:rPr>
                <w:rFonts w:hint="eastAsia" w:ascii="仿宋_GB2312" w:hAnsi="仿宋" w:eastAsia="仿宋_GB2312"/>
                <w:color w:val="000000"/>
                <w:sz w:val="32"/>
                <w:szCs w:val="32"/>
              </w:rPr>
              <w:t>法 定 代 表 人：</w:t>
            </w:r>
          </w:p>
        </w:tc>
        <w:tc>
          <w:tcPr>
            <w:tcW w:w="6432" w:type="dxa"/>
            <w:tcBorders>
              <w:tl2br w:val="nil"/>
              <w:tr2bl w:val="nil"/>
            </w:tcBorders>
            <w:vAlign w:val="center"/>
          </w:tcPr>
          <w:p w14:paraId="40FF38C7">
            <w:pPr>
              <w:ind w:firstLine="640" w:firstLineChars="200"/>
              <w:rPr>
                <w:rFonts w:ascii="仿宋_GB2312" w:hAnsi="仿宋" w:eastAsia="仿宋_GB2312"/>
                <w:color w:val="000000"/>
                <w:sz w:val="32"/>
                <w:szCs w:val="32"/>
              </w:rPr>
            </w:pPr>
          </w:p>
        </w:tc>
      </w:tr>
      <w:tr w14:paraId="1681A9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6" w:hRule="atLeast"/>
        </w:trPr>
        <w:tc>
          <w:tcPr>
            <w:tcW w:w="8528" w:type="dxa"/>
            <w:tcBorders>
              <w:tl2br w:val="nil"/>
              <w:tr2bl w:val="nil"/>
            </w:tcBorders>
            <w:vAlign w:val="center"/>
          </w:tcPr>
          <w:p w14:paraId="059D05F1">
            <w:pPr>
              <w:ind w:firstLine="640" w:firstLineChars="200"/>
              <w:rPr>
                <w:rFonts w:hint="default" w:ascii="仿宋_GB2312" w:hAnsi="仿宋" w:eastAsia="仿宋_GB2312"/>
                <w:color w:val="000000"/>
                <w:sz w:val="32"/>
                <w:szCs w:val="32"/>
                <w:lang w:val="en-US" w:eastAsia="zh-CN"/>
              </w:rPr>
            </w:pPr>
            <w:r>
              <w:rPr>
                <w:rFonts w:hint="eastAsia" w:ascii="仿宋_GB2312" w:hAnsi="仿宋" w:eastAsia="仿宋_GB2312"/>
                <w:color w:val="000000"/>
                <w:sz w:val="32"/>
                <w:szCs w:val="32"/>
              </w:rPr>
              <w:t>承 租 方 住 所：</w:t>
            </w:r>
          </w:p>
        </w:tc>
        <w:tc>
          <w:tcPr>
            <w:tcW w:w="6432" w:type="dxa"/>
            <w:tcBorders>
              <w:tl2br w:val="nil"/>
              <w:tr2bl w:val="nil"/>
            </w:tcBorders>
            <w:vAlign w:val="center"/>
          </w:tcPr>
          <w:p w14:paraId="7D43492F">
            <w:pPr>
              <w:ind w:firstLine="640" w:firstLineChars="200"/>
              <w:rPr>
                <w:rFonts w:ascii="仿宋_GB2312" w:hAnsi="仿宋" w:eastAsia="仿宋_GB2312"/>
                <w:color w:val="000000"/>
                <w:sz w:val="32"/>
                <w:szCs w:val="32"/>
              </w:rPr>
            </w:pPr>
          </w:p>
        </w:tc>
      </w:tr>
    </w:tbl>
    <w:p w14:paraId="11740464">
      <w:pPr>
        <w:ind w:firstLine="640" w:firstLineChars="200"/>
        <w:rPr>
          <w:rFonts w:ascii="仿宋_GB2312" w:hAnsi="仿宋" w:eastAsia="仿宋_GB2312"/>
          <w:color w:val="000000"/>
          <w:sz w:val="32"/>
          <w:szCs w:val="32"/>
        </w:rPr>
      </w:pPr>
      <w:r>
        <w:rPr>
          <w:rFonts w:hint="eastAsia" w:ascii="仿宋_GB2312" w:hAnsi="仿宋" w:eastAsia="仿宋_GB2312"/>
          <w:color w:val="000000"/>
          <w:sz w:val="32"/>
          <w:szCs w:val="32"/>
        </w:rPr>
        <w:t>根据《中华人民共和国民法典》及相关法律法规的规定，甲、乙双方在平等、自愿的基础上，就房屋租赁事宜协商一致，特订立本协议。</w:t>
      </w:r>
    </w:p>
    <w:p w14:paraId="38FA31DD">
      <w:pPr>
        <w:ind w:firstLine="643" w:firstLineChars="200"/>
        <w:rPr>
          <w:rFonts w:ascii="仿宋_GB2312" w:hAnsi="仿宋" w:eastAsia="仿宋_GB2312"/>
          <w:color w:val="000000"/>
          <w:sz w:val="32"/>
          <w:szCs w:val="32"/>
        </w:rPr>
      </w:pPr>
      <w:r>
        <w:rPr>
          <w:rFonts w:hint="eastAsia" w:ascii="仿宋_GB2312" w:hAnsi="仿宋" w:eastAsia="仿宋_GB2312"/>
          <w:b/>
          <w:bCs/>
          <w:color w:val="000000"/>
          <w:sz w:val="32"/>
          <w:szCs w:val="32"/>
        </w:rPr>
        <w:t>第一条  租赁房屋的基本情况</w:t>
      </w:r>
    </w:p>
    <w:p w14:paraId="483B1F14">
      <w:pPr>
        <w:ind w:firstLine="640" w:firstLineChars="200"/>
        <w:rPr>
          <w:rFonts w:hint="default" w:ascii="仿宋_GB2312" w:hAnsi="仿宋" w:eastAsia="仿宋_GB2312"/>
          <w:b w:val="0"/>
          <w:bCs w:val="0"/>
          <w:color w:val="000000"/>
          <w:sz w:val="32"/>
          <w:szCs w:val="32"/>
          <w:u w:val="none"/>
          <w:lang w:val="en-US" w:eastAsia="zh-CN"/>
        </w:rPr>
      </w:pPr>
      <w:r>
        <w:rPr>
          <w:rFonts w:hint="eastAsia" w:ascii="仿宋_GB2312" w:hAnsi="仿宋" w:eastAsia="仿宋_GB2312"/>
          <w:color w:val="000000"/>
          <w:sz w:val="32"/>
          <w:szCs w:val="32"/>
        </w:rPr>
        <w:t>1.房屋坐落位置</w:t>
      </w:r>
      <w:r>
        <w:rPr>
          <w:rFonts w:hint="eastAsia" w:ascii="仿宋_GB2312" w:hAnsi="仿宋" w:eastAsia="仿宋_GB2312"/>
          <w:b w:val="0"/>
          <w:bCs w:val="0"/>
          <w:color w:val="000000"/>
          <w:sz w:val="32"/>
          <w:szCs w:val="32"/>
          <w:u w:val="none"/>
        </w:rPr>
        <w:t>：</w:t>
      </w:r>
      <w:r>
        <w:rPr>
          <w:rFonts w:hint="eastAsia" w:ascii="仿宋_GB2312" w:hAnsi="仿宋" w:eastAsia="仿宋_GB2312"/>
          <w:b w:val="0"/>
          <w:bCs w:val="0"/>
          <w:color w:val="000000"/>
          <w:sz w:val="32"/>
          <w:szCs w:val="32"/>
          <w:u w:val="single"/>
          <w:lang w:val="en-US" w:eastAsia="zh-CN"/>
        </w:rPr>
        <w:t xml:space="preserve">                     </w:t>
      </w:r>
      <w:r>
        <w:rPr>
          <w:rFonts w:hint="eastAsia" w:ascii="仿宋_GB2312" w:hAnsi="仿宋" w:eastAsia="仿宋_GB2312"/>
          <w:color w:val="000000"/>
          <w:sz w:val="32"/>
          <w:szCs w:val="32"/>
        </w:rPr>
        <w:t>。</w:t>
      </w:r>
      <w:r>
        <w:rPr>
          <w:rFonts w:hint="eastAsia" w:ascii="仿宋_GB2312" w:hAnsi="仿宋" w:eastAsia="仿宋_GB2312"/>
          <w:b w:val="0"/>
          <w:bCs w:val="0"/>
          <w:color w:val="000000"/>
          <w:sz w:val="32"/>
          <w:szCs w:val="32"/>
          <w:u w:val="none"/>
          <w:lang w:val="en-US" w:eastAsia="zh-CN"/>
        </w:rPr>
        <w:t xml:space="preserve"> </w:t>
      </w:r>
    </w:p>
    <w:p w14:paraId="0B2C737D">
      <w:pPr>
        <w:ind w:firstLine="640" w:firstLineChars="200"/>
        <w:rPr>
          <w:rFonts w:ascii="仿宋_GB2312" w:hAnsi="仿宋" w:eastAsia="仿宋_GB2312"/>
          <w:color w:val="000000"/>
          <w:sz w:val="32"/>
          <w:szCs w:val="32"/>
        </w:rPr>
      </w:pPr>
      <w:r>
        <w:rPr>
          <w:rFonts w:hint="eastAsia" w:ascii="仿宋_GB2312" w:hAnsi="仿宋" w:eastAsia="仿宋_GB2312"/>
          <w:color w:val="000000"/>
          <w:sz w:val="32"/>
          <w:szCs w:val="32"/>
        </w:rPr>
        <w:t>2.建筑面积：</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u w:val="single"/>
          <w:lang w:val="en-US" w:eastAsia="zh-CN"/>
        </w:rPr>
        <w:t xml:space="preserve">            </w:t>
      </w:r>
      <w:r>
        <w:rPr>
          <w:rFonts w:hint="eastAsia" w:ascii="宋体" w:hAnsi="宋体" w:eastAsia="宋体" w:cs="宋体"/>
          <w:color w:val="000000"/>
          <w:sz w:val="32"/>
          <w:szCs w:val="32"/>
          <w:u w:val="single"/>
          <w:lang w:val="en-US" w:eastAsia="zh-CN"/>
        </w:rPr>
        <w:t xml:space="preserve"> </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u w:val="single"/>
          <w:lang w:val="en-US" w:eastAsia="zh-CN"/>
        </w:rPr>
        <w:t xml:space="preserve"> </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w:t>
      </w:r>
    </w:p>
    <w:p w14:paraId="189121C6">
      <w:pPr>
        <w:ind w:firstLine="640" w:firstLineChars="200"/>
        <w:rPr>
          <w:rFonts w:hint="eastAsia" w:ascii="仿宋_GB2312" w:hAnsi="仿宋" w:eastAsia="仿宋_GB2312"/>
          <w:color w:val="000000"/>
          <w:sz w:val="32"/>
          <w:szCs w:val="32"/>
        </w:rPr>
      </w:pPr>
      <w:r>
        <w:rPr>
          <w:rFonts w:hint="eastAsia" w:ascii="仿宋_GB2312" w:hAnsi="仿宋" w:eastAsia="仿宋_GB2312"/>
          <w:color w:val="000000"/>
          <w:sz w:val="32"/>
          <w:szCs w:val="32"/>
        </w:rPr>
        <w:t>3.用途为：</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u w:val="single"/>
          <w:lang w:val="en-US" w:eastAsia="zh-CN"/>
        </w:rPr>
        <w:t xml:space="preserve">  </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u w:val="single"/>
          <w:lang w:val="en-US" w:eastAsia="zh-CN"/>
        </w:rPr>
        <w:t xml:space="preserve">                 </w:t>
      </w:r>
      <w:r>
        <w:rPr>
          <w:rFonts w:hint="eastAsia" w:ascii="仿宋_GB2312" w:hAnsi="仿宋" w:eastAsia="仿宋_GB2312"/>
          <w:color w:val="000000"/>
          <w:sz w:val="32"/>
          <w:szCs w:val="32"/>
        </w:rPr>
        <w:t>。</w:t>
      </w:r>
    </w:p>
    <w:p w14:paraId="41D8945C">
      <w:pPr>
        <w:ind w:firstLine="643" w:firstLineChars="200"/>
        <w:rPr>
          <w:rFonts w:ascii="仿宋_GB2312" w:hAnsi="仿宋" w:eastAsia="仿宋_GB2312"/>
          <w:b/>
          <w:bCs/>
          <w:color w:val="000000"/>
          <w:sz w:val="32"/>
          <w:szCs w:val="32"/>
        </w:rPr>
      </w:pPr>
      <w:r>
        <w:rPr>
          <w:rFonts w:hint="eastAsia" w:ascii="仿宋_GB2312" w:hAnsi="仿宋" w:eastAsia="仿宋_GB2312"/>
          <w:b/>
          <w:bCs/>
          <w:color w:val="000000"/>
          <w:sz w:val="32"/>
          <w:szCs w:val="32"/>
        </w:rPr>
        <w:t>第二条  租赁期限</w:t>
      </w:r>
    </w:p>
    <w:p w14:paraId="3BCE461A">
      <w:pPr>
        <w:wordWrap w:val="0"/>
        <w:ind w:left="0" w:firstLine="640" w:firstLineChars="200"/>
        <w:rPr>
          <w:rFonts w:ascii="仿宋_GB2312" w:hAnsi="仿宋" w:eastAsia="仿宋_GB2312"/>
          <w:bCs/>
          <w:color w:val="000000"/>
          <w:sz w:val="32"/>
          <w:szCs w:val="32"/>
        </w:rPr>
      </w:pPr>
      <w:r>
        <w:rPr>
          <w:rFonts w:hint="eastAsia" w:ascii="仿宋_GB2312" w:hAnsi="仿宋" w:eastAsia="仿宋_GB2312"/>
          <w:bCs/>
          <w:color w:val="000000"/>
          <w:sz w:val="32"/>
          <w:szCs w:val="32"/>
        </w:rPr>
        <w:t>租赁期限共</w:t>
      </w:r>
      <w:r>
        <w:rPr>
          <w:rFonts w:hint="eastAsia" w:ascii="仿宋_GB2312" w:hAnsi="仿宋" w:eastAsia="仿宋_GB2312"/>
          <w:bCs/>
          <w:color w:val="000000"/>
          <w:sz w:val="32"/>
          <w:szCs w:val="32"/>
          <w:u w:val="single"/>
          <w:lang w:val="en-US" w:eastAsia="zh-CN"/>
        </w:rPr>
        <w:t xml:space="preserve">   </w:t>
      </w:r>
      <w:r>
        <w:rPr>
          <w:rFonts w:hint="eastAsia" w:ascii="仿宋_GB2312" w:hAnsi="仿宋" w:eastAsia="仿宋_GB2312"/>
          <w:bCs/>
          <w:color w:val="000000"/>
          <w:sz w:val="32"/>
          <w:szCs w:val="32"/>
        </w:rPr>
        <w:t>年：从</w:t>
      </w:r>
      <w:r>
        <w:rPr>
          <w:rFonts w:hint="eastAsia" w:ascii="仿宋_GB2312" w:hAnsi="仿宋" w:eastAsia="仿宋_GB2312"/>
          <w:bCs/>
          <w:color w:val="000000"/>
          <w:sz w:val="32"/>
          <w:szCs w:val="32"/>
          <w:u w:val="single"/>
          <w:lang w:val="en-US" w:eastAsia="zh-CN"/>
        </w:rPr>
        <w:t xml:space="preserve">   </w:t>
      </w:r>
      <w:r>
        <w:rPr>
          <w:rFonts w:hint="eastAsia" w:ascii="仿宋_GB2312" w:hAnsi="仿宋" w:eastAsia="仿宋_GB2312"/>
          <w:bCs/>
          <w:color w:val="000000"/>
          <w:sz w:val="32"/>
          <w:szCs w:val="32"/>
        </w:rPr>
        <w:t>年</w:t>
      </w:r>
      <w:r>
        <w:rPr>
          <w:rFonts w:hint="eastAsia" w:ascii="仿宋_GB2312" w:hAnsi="仿宋" w:eastAsia="仿宋_GB2312"/>
          <w:bCs/>
          <w:color w:val="000000"/>
          <w:sz w:val="32"/>
          <w:szCs w:val="32"/>
          <w:u w:val="single"/>
          <w:lang w:val="en-US" w:eastAsia="zh-CN"/>
        </w:rPr>
        <w:t xml:space="preserve">   </w:t>
      </w:r>
      <w:r>
        <w:rPr>
          <w:rFonts w:hint="eastAsia" w:ascii="仿宋_GB2312" w:hAnsi="仿宋" w:eastAsia="仿宋_GB2312"/>
          <w:bCs/>
          <w:color w:val="000000"/>
          <w:sz w:val="32"/>
          <w:szCs w:val="32"/>
        </w:rPr>
        <w:t>月</w:t>
      </w:r>
      <w:r>
        <w:rPr>
          <w:rFonts w:hint="eastAsia" w:ascii="仿宋_GB2312" w:hAnsi="仿宋" w:eastAsia="仿宋_GB2312"/>
          <w:bCs/>
          <w:color w:val="000000"/>
          <w:sz w:val="32"/>
          <w:szCs w:val="32"/>
          <w:u w:val="single"/>
          <w:lang w:val="en-US" w:eastAsia="zh-CN"/>
        </w:rPr>
        <w:t xml:space="preserve">   </w:t>
      </w:r>
      <w:r>
        <w:rPr>
          <w:rFonts w:hint="eastAsia" w:ascii="仿宋_GB2312" w:hAnsi="仿宋" w:eastAsia="仿宋_GB2312"/>
          <w:bCs/>
          <w:color w:val="000000"/>
          <w:sz w:val="32"/>
          <w:szCs w:val="32"/>
        </w:rPr>
        <w:t>日至</w:t>
      </w:r>
      <w:r>
        <w:rPr>
          <w:rFonts w:hint="eastAsia" w:ascii="仿宋_GB2312" w:hAnsi="仿宋" w:eastAsia="仿宋_GB2312"/>
          <w:bCs/>
          <w:color w:val="000000"/>
          <w:sz w:val="32"/>
          <w:szCs w:val="32"/>
          <w:u w:val="single"/>
          <w:lang w:val="en-US" w:eastAsia="zh-CN"/>
        </w:rPr>
        <w:t xml:space="preserve">   </w:t>
      </w:r>
      <w:r>
        <w:rPr>
          <w:rFonts w:hint="eastAsia" w:ascii="仿宋_GB2312" w:hAnsi="仿宋" w:eastAsia="仿宋_GB2312"/>
          <w:bCs/>
          <w:color w:val="000000"/>
          <w:sz w:val="32"/>
          <w:szCs w:val="32"/>
        </w:rPr>
        <w:t>年</w:t>
      </w:r>
      <w:r>
        <w:rPr>
          <w:rFonts w:hint="eastAsia" w:ascii="仿宋_GB2312" w:hAnsi="仿宋" w:eastAsia="仿宋_GB2312"/>
          <w:bCs/>
          <w:color w:val="000000"/>
          <w:sz w:val="32"/>
          <w:szCs w:val="32"/>
          <w:u w:val="single"/>
          <w:lang w:val="en-US" w:eastAsia="zh-CN"/>
        </w:rPr>
        <w:t xml:space="preserve">   </w:t>
      </w:r>
      <w:r>
        <w:rPr>
          <w:rFonts w:hint="eastAsia" w:ascii="仿宋_GB2312" w:hAnsi="仿宋" w:eastAsia="仿宋_GB2312"/>
          <w:bCs/>
          <w:color w:val="000000"/>
          <w:sz w:val="32"/>
          <w:szCs w:val="32"/>
        </w:rPr>
        <w:t>月</w:t>
      </w:r>
      <w:r>
        <w:rPr>
          <w:rFonts w:hint="eastAsia" w:ascii="仿宋_GB2312" w:hAnsi="仿宋" w:eastAsia="仿宋_GB2312"/>
          <w:bCs/>
          <w:color w:val="000000"/>
          <w:sz w:val="32"/>
          <w:szCs w:val="32"/>
          <w:u w:val="single"/>
          <w:lang w:val="en-US" w:eastAsia="zh-CN"/>
        </w:rPr>
        <w:t xml:space="preserve">   </w:t>
      </w:r>
      <w:r>
        <w:rPr>
          <w:rFonts w:hint="eastAsia" w:ascii="仿宋_GB2312" w:hAnsi="仿宋" w:eastAsia="仿宋_GB2312"/>
          <w:bCs/>
          <w:color w:val="000000"/>
          <w:sz w:val="32"/>
          <w:szCs w:val="32"/>
        </w:rPr>
        <w:t>日。</w:t>
      </w:r>
    </w:p>
    <w:p w14:paraId="0453A239">
      <w:pPr>
        <w:ind w:left="1" w:firstLine="640" w:firstLineChars="200"/>
        <w:rPr>
          <w:rFonts w:ascii="仿宋_GB2312" w:hAnsi="仿宋" w:eastAsia="仿宋_GB2312"/>
          <w:color w:val="000000"/>
          <w:sz w:val="32"/>
          <w:szCs w:val="32"/>
        </w:rPr>
      </w:pPr>
      <w:r>
        <w:rPr>
          <w:rFonts w:hint="eastAsia" w:ascii="仿宋_GB2312" w:hAnsi="仿宋" w:eastAsia="仿宋_GB2312"/>
          <w:color w:val="000000"/>
          <w:sz w:val="32"/>
          <w:szCs w:val="32"/>
        </w:rPr>
        <w:t>1.乙方须完全服从市委、市政府安排和城市开发的需要，甲方根据市委、市政府安排有权提前收回租赁房屋或出售租赁，并提前30日告知乙方，乙方应无条件将所租用房屋归还甲方，甲方不承担违约责任，但应退还乙方剩余租赁期限租金及履约保证金。</w:t>
      </w:r>
    </w:p>
    <w:p w14:paraId="63BD6B4A">
      <w:pPr>
        <w:ind w:firstLine="640" w:firstLineChars="200"/>
        <w:rPr>
          <w:rFonts w:ascii="仿宋_GB2312" w:hAnsi="仿宋" w:eastAsia="仿宋_GB2312"/>
          <w:color w:val="000000"/>
          <w:sz w:val="32"/>
          <w:szCs w:val="32"/>
        </w:rPr>
      </w:pPr>
      <w:r>
        <w:rPr>
          <w:rFonts w:hint="eastAsia" w:ascii="仿宋_GB2312" w:hAnsi="仿宋" w:eastAsia="仿宋_GB2312"/>
          <w:color w:val="000000"/>
          <w:sz w:val="32"/>
          <w:szCs w:val="32"/>
        </w:rPr>
        <w:t>2.租赁房屋租赁期限到期后，甲方将遵循公开、公平、公正的国有资产交易原则，对外实行公开竞价（如承租方出现违约或其他原因导致协议提前终止的除外）。</w:t>
      </w:r>
    </w:p>
    <w:p w14:paraId="7940F7BA">
      <w:pPr>
        <w:ind w:firstLine="640" w:firstLineChars="200"/>
        <w:rPr>
          <w:rFonts w:ascii="仿宋_GB2312" w:hAnsi="仿宋" w:eastAsia="仿宋_GB2312"/>
          <w:color w:val="000000"/>
          <w:sz w:val="32"/>
          <w:szCs w:val="32"/>
        </w:rPr>
      </w:pPr>
      <w:r>
        <w:rPr>
          <w:rFonts w:hint="eastAsia" w:ascii="仿宋_GB2312" w:hAnsi="仿宋" w:eastAsia="仿宋_GB2312"/>
          <w:color w:val="000000"/>
          <w:sz w:val="32"/>
          <w:szCs w:val="32"/>
        </w:rPr>
        <w:t>3.若甲方在租赁期限内将乙方租用房屋对外出让，乙方有意购买的，应参与房屋的公开竞价出售,乙方在同等条件下享有优先购买权。除此之外，乙方不得以优先购买权对抗甲方对房屋的处置或向甲方提出其他任何权利主张。</w:t>
      </w:r>
    </w:p>
    <w:p w14:paraId="04F2B1BC">
      <w:pPr>
        <w:ind w:firstLine="643" w:firstLineChars="200"/>
        <w:rPr>
          <w:rFonts w:ascii="仿宋_GB2312" w:hAnsi="仿宋" w:eastAsia="仿宋_GB2312"/>
          <w:b/>
          <w:bCs/>
          <w:color w:val="000000"/>
          <w:sz w:val="32"/>
          <w:szCs w:val="32"/>
        </w:rPr>
      </w:pPr>
      <w:r>
        <w:rPr>
          <w:rFonts w:hint="eastAsia" w:ascii="仿宋_GB2312" w:hAnsi="仿宋" w:eastAsia="仿宋_GB2312"/>
          <w:b/>
          <w:bCs/>
          <w:color w:val="000000"/>
          <w:sz w:val="32"/>
          <w:szCs w:val="32"/>
        </w:rPr>
        <w:t>第三条  房屋租金及支付方式：</w:t>
      </w:r>
    </w:p>
    <w:p w14:paraId="5141501E">
      <w:pPr>
        <w:ind w:firstLine="640" w:firstLineChars="200"/>
        <w:rPr>
          <w:rFonts w:ascii="仿宋_GB2312" w:hAnsi="仿宋" w:eastAsia="仿宋_GB2312"/>
          <w:color w:val="000000"/>
          <w:sz w:val="32"/>
          <w:szCs w:val="32"/>
        </w:rPr>
      </w:pPr>
      <w:r>
        <w:rPr>
          <w:rFonts w:hint="eastAsia" w:ascii="仿宋_GB2312" w:hAnsi="仿宋" w:eastAsia="仿宋_GB2312"/>
          <w:color w:val="000000"/>
          <w:sz w:val="32"/>
          <w:szCs w:val="32"/>
        </w:rPr>
        <w:t>1.首年度租金：</w:t>
      </w:r>
      <w:r>
        <w:rPr>
          <w:rFonts w:hint="eastAsia" w:ascii="仿宋_GB2312" w:hAnsi="Arial" w:eastAsia="仿宋_GB2312" w:cs="Arial"/>
          <w:color w:val="333333"/>
          <w:sz w:val="32"/>
          <w:szCs w:val="32"/>
          <w:shd w:val="clear" w:color="auto" w:fill="FFFFFF"/>
        </w:rPr>
        <w:t>¥</w:t>
      </w:r>
      <w:r>
        <w:rPr>
          <w:rFonts w:hint="eastAsia" w:ascii="仿宋_GB2312" w:hAnsi="Arial" w:eastAsia="仿宋_GB2312" w:cs="Arial"/>
          <w:color w:val="333333"/>
          <w:sz w:val="32"/>
          <w:szCs w:val="32"/>
          <w:u w:val="single"/>
          <w:shd w:val="clear" w:color="auto" w:fill="FFFFFF"/>
          <w:lang w:val="en-US" w:eastAsia="zh-CN"/>
        </w:rPr>
        <w:t xml:space="preserve">   </w:t>
      </w:r>
      <w:r>
        <w:rPr>
          <w:rFonts w:hint="eastAsia" w:ascii="仿宋_GB2312" w:hAnsi="仿宋" w:eastAsia="仿宋_GB2312"/>
          <w:color w:val="000000"/>
          <w:sz w:val="32"/>
          <w:szCs w:val="32"/>
        </w:rPr>
        <w:t>元/年（大写人民币</w:t>
      </w:r>
      <w:r>
        <w:rPr>
          <w:rFonts w:hint="eastAsia" w:ascii="仿宋_GB2312" w:hAnsi="仿宋" w:eastAsia="仿宋_GB2312"/>
          <w:color w:val="000000"/>
          <w:sz w:val="32"/>
          <w:szCs w:val="32"/>
          <w:u w:val="single"/>
          <w:lang w:val="en-US" w:eastAsia="zh-CN"/>
        </w:rPr>
        <w:t xml:space="preserve">     </w:t>
      </w:r>
      <w:r>
        <w:rPr>
          <w:rFonts w:hint="eastAsia" w:ascii="仿宋_GB2312" w:hAnsi="仿宋" w:eastAsia="仿宋_GB2312"/>
          <w:color w:val="000000"/>
          <w:sz w:val="32"/>
          <w:szCs w:val="32"/>
          <w:u w:val="single"/>
        </w:rPr>
        <w:t>/年</w:t>
      </w:r>
      <w:r>
        <w:rPr>
          <w:rFonts w:hint="eastAsia" w:ascii="仿宋_GB2312" w:hAnsi="仿宋" w:eastAsia="仿宋_GB2312"/>
          <w:color w:val="000000"/>
          <w:sz w:val="32"/>
          <w:szCs w:val="32"/>
        </w:rPr>
        <w:t>）。</w:t>
      </w:r>
    </w:p>
    <w:p w14:paraId="2DBD46B2">
      <w:pPr>
        <w:ind w:firstLine="640" w:firstLineChars="200"/>
        <w:rPr>
          <w:rFonts w:ascii="仿宋_GB2312" w:hAnsi="仿宋" w:eastAsia="仿宋_GB2312"/>
          <w:color w:val="000000"/>
          <w:sz w:val="32"/>
          <w:szCs w:val="32"/>
        </w:rPr>
      </w:pPr>
      <w:r>
        <w:rPr>
          <w:rFonts w:hint="eastAsia" w:ascii="仿宋_GB2312" w:hAnsi="仿宋" w:eastAsia="仿宋_GB2312"/>
          <w:color w:val="000000"/>
          <w:sz w:val="32"/>
          <w:szCs w:val="32"/>
        </w:rPr>
        <w:t>2.支付方式：按年度缴纳。乙方须在协议签订之日后5个工作日内通过甲方指定的交款账号，向甲方一次性全额支付首年租金，以后年度租金应在上一年度租期到期日前一个月交纳。否则，甲方有权单方解除本协议并追究乙方的违约责任。</w:t>
      </w:r>
    </w:p>
    <w:p w14:paraId="2EF03C76">
      <w:pPr>
        <w:ind w:firstLine="640" w:firstLineChars="200"/>
        <w:rPr>
          <w:rFonts w:ascii="仿宋_GB2312" w:hAnsi="仿宋" w:eastAsia="仿宋_GB2312"/>
          <w:color w:val="000000"/>
          <w:sz w:val="32"/>
          <w:szCs w:val="32"/>
        </w:rPr>
      </w:pPr>
      <w:r>
        <w:rPr>
          <w:rFonts w:hint="eastAsia" w:ascii="仿宋_GB2312" w:hAnsi="仿宋" w:eastAsia="仿宋_GB2312"/>
          <w:color w:val="000000"/>
          <w:sz w:val="32"/>
          <w:szCs w:val="32"/>
        </w:rPr>
        <w:t>3.首年度租金不递增，从租赁期的第二年开始，以上一年租金应交租金金额为基础，每年递增</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u w:val="single"/>
          <w:lang w:val="en-US" w:eastAsia="zh-CN"/>
        </w:rPr>
        <w:t>/</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w:t>
      </w:r>
    </w:p>
    <w:p w14:paraId="16297BF2">
      <w:pPr>
        <w:ind w:firstLine="640" w:firstLineChars="200"/>
        <w:rPr>
          <w:rFonts w:ascii="仿宋_GB2312" w:hAnsi="仿宋" w:eastAsia="仿宋_GB2312"/>
          <w:color w:val="000000"/>
          <w:sz w:val="32"/>
          <w:szCs w:val="32"/>
        </w:rPr>
      </w:pPr>
      <w:r>
        <w:rPr>
          <w:rFonts w:hint="eastAsia" w:ascii="仿宋_GB2312" w:hAnsi="仿宋" w:eastAsia="仿宋_GB2312"/>
          <w:color w:val="000000"/>
          <w:sz w:val="32"/>
          <w:szCs w:val="32"/>
        </w:rPr>
        <w:t>4.年度租金</w:t>
      </w:r>
    </w:p>
    <w:tbl>
      <w:tblPr>
        <w:tblStyle w:val="4"/>
        <w:tblpPr w:leftFromText="180" w:rightFromText="180" w:vertAnchor="text" w:horzAnchor="page" w:tblpX="1797" w:tblpY="118"/>
        <w:tblOverlap w:val="never"/>
        <w:tblW w:w="488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5"/>
        <w:gridCol w:w="1485"/>
        <w:gridCol w:w="1481"/>
        <w:gridCol w:w="1483"/>
        <w:gridCol w:w="1481"/>
        <w:gridCol w:w="1483"/>
      </w:tblGrid>
      <w:tr w14:paraId="128CF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815" w:type="pct"/>
            <w:vAlign w:val="center"/>
          </w:tcPr>
          <w:p w14:paraId="10AC5164">
            <w:pPr>
              <w:ind w:firstLine="0" w:firstLineChars="0"/>
              <w:jc w:val="center"/>
              <w:rPr>
                <w:rFonts w:ascii="仿宋_GB2312" w:hAnsi="仿宋" w:eastAsia="仿宋_GB2312"/>
                <w:color w:val="000000"/>
                <w:sz w:val="32"/>
                <w:szCs w:val="32"/>
              </w:rPr>
            </w:pPr>
            <w:r>
              <w:rPr>
                <w:rFonts w:hint="eastAsia" w:ascii="仿宋_GB2312" w:hAnsi="仿宋" w:eastAsia="仿宋_GB2312"/>
                <w:color w:val="000000"/>
                <w:sz w:val="32"/>
                <w:szCs w:val="32"/>
              </w:rPr>
              <w:t>年度</w:t>
            </w:r>
          </w:p>
        </w:tc>
        <w:tc>
          <w:tcPr>
            <w:tcW w:w="838" w:type="pct"/>
            <w:vAlign w:val="center"/>
          </w:tcPr>
          <w:p w14:paraId="45FCDF50">
            <w:pPr>
              <w:ind w:firstLine="0" w:firstLineChars="0"/>
              <w:jc w:val="center"/>
              <w:rPr>
                <w:rFonts w:ascii="仿宋_GB2312" w:hAnsi="仿宋" w:eastAsia="仿宋_GB2312"/>
                <w:color w:val="000000"/>
                <w:sz w:val="32"/>
                <w:szCs w:val="32"/>
              </w:rPr>
            </w:pPr>
            <w:r>
              <w:rPr>
                <w:rFonts w:hint="eastAsia" w:ascii="仿宋_GB2312" w:hAnsi="仿宋" w:eastAsia="仿宋_GB2312"/>
                <w:color w:val="000000"/>
                <w:sz w:val="32"/>
                <w:szCs w:val="32"/>
              </w:rPr>
              <w:t>第一年</w:t>
            </w:r>
          </w:p>
        </w:tc>
        <w:tc>
          <w:tcPr>
            <w:tcW w:w="835" w:type="pct"/>
            <w:vAlign w:val="center"/>
          </w:tcPr>
          <w:p w14:paraId="44A233DD">
            <w:pPr>
              <w:ind w:firstLine="0" w:firstLineChars="0"/>
              <w:jc w:val="center"/>
              <w:rPr>
                <w:rFonts w:ascii="仿宋_GB2312" w:hAnsi="仿宋" w:eastAsia="仿宋_GB2312"/>
                <w:color w:val="000000"/>
                <w:sz w:val="32"/>
                <w:szCs w:val="32"/>
              </w:rPr>
            </w:pPr>
            <w:r>
              <w:rPr>
                <w:rFonts w:hint="eastAsia" w:ascii="仿宋_GB2312" w:hAnsi="仿宋" w:eastAsia="仿宋_GB2312"/>
                <w:color w:val="000000"/>
                <w:sz w:val="32"/>
                <w:szCs w:val="32"/>
              </w:rPr>
              <w:t>第二年</w:t>
            </w:r>
          </w:p>
        </w:tc>
        <w:tc>
          <w:tcPr>
            <w:tcW w:w="837" w:type="pct"/>
            <w:vAlign w:val="center"/>
          </w:tcPr>
          <w:p w14:paraId="0D3D901C">
            <w:pPr>
              <w:ind w:firstLine="0" w:firstLineChars="0"/>
              <w:jc w:val="center"/>
              <w:rPr>
                <w:rFonts w:ascii="仿宋_GB2312" w:hAnsi="仿宋" w:eastAsia="仿宋_GB2312"/>
                <w:color w:val="000000"/>
                <w:sz w:val="32"/>
                <w:szCs w:val="32"/>
              </w:rPr>
            </w:pPr>
            <w:r>
              <w:rPr>
                <w:rFonts w:hint="eastAsia" w:ascii="仿宋_GB2312" w:hAnsi="仿宋" w:eastAsia="仿宋_GB2312"/>
                <w:color w:val="000000"/>
                <w:sz w:val="32"/>
                <w:szCs w:val="32"/>
              </w:rPr>
              <w:t>第三年</w:t>
            </w:r>
          </w:p>
        </w:tc>
        <w:tc>
          <w:tcPr>
            <w:tcW w:w="835" w:type="pct"/>
            <w:vAlign w:val="center"/>
          </w:tcPr>
          <w:p w14:paraId="31C2448C">
            <w:pPr>
              <w:ind w:firstLine="0" w:firstLineChars="0"/>
              <w:jc w:val="center"/>
              <w:rPr>
                <w:rFonts w:ascii="仿宋_GB2312" w:hAnsi="仿宋" w:eastAsia="仿宋_GB2312"/>
                <w:color w:val="000000"/>
                <w:sz w:val="32"/>
                <w:szCs w:val="32"/>
              </w:rPr>
            </w:pPr>
            <w:r>
              <w:rPr>
                <w:rFonts w:hint="eastAsia" w:ascii="仿宋_GB2312" w:hAnsi="仿宋" w:eastAsia="仿宋_GB2312"/>
                <w:color w:val="000000"/>
                <w:sz w:val="32"/>
                <w:szCs w:val="32"/>
              </w:rPr>
              <w:t>第四年</w:t>
            </w:r>
          </w:p>
        </w:tc>
        <w:tc>
          <w:tcPr>
            <w:tcW w:w="837" w:type="pct"/>
            <w:vAlign w:val="center"/>
          </w:tcPr>
          <w:p w14:paraId="0AC3E1DF">
            <w:pPr>
              <w:ind w:firstLine="0" w:firstLineChars="0"/>
              <w:jc w:val="center"/>
              <w:rPr>
                <w:rFonts w:ascii="仿宋_GB2312" w:hAnsi="仿宋" w:eastAsia="仿宋_GB2312"/>
                <w:color w:val="000000"/>
                <w:sz w:val="32"/>
                <w:szCs w:val="32"/>
              </w:rPr>
            </w:pPr>
            <w:r>
              <w:rPr>
                <w:rFonts w:hint="eastAsia" w:ascii="仿宋_GB2312" w:hAnsi="仿宋" w:eastAsia="仿宋_GB2312"/>
                <w:color w:val="000000"/>
                <w:sz w:val="32"/>
                <w:szCs w:val="32"/>
              </w:rPr>
              <w:t>第五年</w:t>
            </w:r>
          </w:p>
        </w:tc>
      </w:tr>
      <w:tr w14:paraId="2E708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1" w:hRule="atLeast"/>
        </w:trPr>
        <w:tc>
          <w:tcPr>
            <w:tcW w:w="815" w:type="pct"/>
            <w:vAlign w:val="center"/>
          </w:tcPr>
          <w:p w14:paraId="51E3A1BC">
            <w:pPr>
              <w:ind w:firstLine="0" w:firstLineChars="0"/>
              <w:jc w:val="both"/>
              <w:rPr>
                <w:rFonts w:ascii="仿宋_GB2312" w:hAnsi="仿宋" w:eastAsia="仿宋_GB2312"/>
                <w:color w:val="000000"/>
                <w:sz w:val="32"/>
                <w:szCs w:val="32"/>
              </w:rPr>
            </w:pPr>
            <w:r>
              <w:rPr>
                <w:rFonts w:hint="eastAsia" w:ascii="仿宋_GB2312" w:hAnsi="仿宋" w:eastAsia="仿宋_GB2312"/>
                <w:color w:val="000000"/>
                <w:sz w:val="28"/>
                <w:szCs w:val="32"/>
              </w:rPr>
              <w:t>年度租金</w:t>
            </w:r>
          </w:p>
        </w:tc>
        <w:tc>
          <w:tcPr>
            <w:tcW w:w="838" w:type="pct"/>
            <w:vAlign w:val="center"/>
          </w:tcPr>
          <w:p w14:paraId="40907419">
            <w:pPr>
              <w:widowControl/>
              <w:jc w:val="both"/>
              <w:textAlignment w:val="center"/>
              <w:rPr>
                <w:rFonts w:hint="default" w:ascii="仿宋_GB2312" w:hAnsi="仿宋_GB2312" w:eastAsia="仿宋_GB2312" w:cs="仿宋_GB2312"/>
                <w:color w:val="000000"/>
                <w:sz w:val="32"/>
                <w:szCs w:val="32"/>
                <w:lang w:val="en-US" w:eastAsia="zh-CN"/>
              </w:rPr>
            </w:pPr>
          </w:p>
        </w:tc>
        <w:tc>
          <w:tcPr>
            <w:tcW w:w="835" w:type="pct"/>
            <w:vAlign w:val="center"/>
          </w:tcPr>
          <w:p w14:paraId="59E05ABB">
            <w:pPr>
              <w:widowControl/>
              <w:jc w:val="both"/>
              <w:textAlignment w:val="center"/>
              <w:rPr>
                <w:rFonts w:hint="default" w:ascii="仿宋_GB2312" w:hAnsi="仿宋_GB2312" w:eastAsia="仿宋_GB2312" w:cs="仿宋_GB2312"/>
                <w:color w:val="000000"/>
                <w:sz w:val="32"/>
                <w:szCs w:val="32"/>
                <w:lang w:val="en-US" w:eastAsia="zh-CN"/>
              </w:rPr>
            </w:pPr>
          </w:p>
        </w:tc>
        <w:tc>
          <w:tcPr>
            <w:tcW w:w="837" w:type="pct"/>
            <w:vAlign w:val="center"/>
          </w:tcPr>
          <w:p w14:paraId="6929F50F">
            <w:pPr>
              <w:widowControl/>
              <w:jc w:val="both"/>
              <w:textAlignment w:val="center"/>
              <w:rPr>
                <w:rFonts w:hint="default" w:ascii="仿宋_GB2312" w:hAnsi="仿宋_GB2312" w:eastAsia="仿宋_GB2312" w:cs="仿宋_GB2312"/>
                <w:color w:val="000000"/>
                <w:sz w:val="32"/>
                <w:szCs w:val="32"/>
                <w:lang w:val="en-US" w:eastAsia="zh-CN"/>
              </w:rPr>
            </w:pPr>
          </w:p>
        </w:tc>
        <w:tc>
          <w:tcPr>
            <w:tcW w:w="835" w:type="pct"/>
            <w:vAlign w:val="center"/>
          </w:tcPr>
          <w:p w14:paraId="60F0D81C">
            <w:pPr>
              <w:widowControl/>
              <w:ind w:firstLine="640" w:firstLineChars="200"/>
              <w:jc w:val="center"/>
              <w:textAlignment w:val="center"/>
              <w:rPr>
                <w:rFonts w:hint="eastAsia" w:ascii="仿宋_GB2312" w:hAnsi="仿宋_GB2312" w:eastAsia="仿宋_GB2312" w:cs="仿宋_GB2312"/>
                <w:color w:val="000000"/>
                <w:sz w:val="32"/>
                <w:szCs w:val="32"/>
                <w:lang w:val="en-US" w:eastAsia="zh-CN"/>
              </w:rPr>
            </w:pPr>
          </w:p>
        </w:tc>
        <w:tc>
          <w:tcPr>
            <w:tcW w:w="837" w:type="pct"/>
            <w:vAlign w:val="center"/>
          </w:tcPr>
          <w:p w14:paraId="75CDB979">
            <w:pPr>
              <w:widowControl/>
              <w:ind w:firstLine="640" w:firstLineChars="200"/>
              <w:jc w:val="both"/>
              <w:textAlignment w:val="center"/>
              <w:rPr>
                <w:rFonts w:hint="eastAsia" w:ascii="仿宋_GB2312" w:hAnsi="仿宋_GB2312" w:eastAsia="仿宋_GB2312" w:cs="仿宋_GB2312"/>
                <w:color w:val="000000"/>
                <w:sz w:val="32"/>
                <w:szCs w:val="32"/>
                <w:lang w:val="en-US" w:eastAsia="zh-CN"/>
              </w:rPr>
            </w:pPr>
          </w:p>
          <w:p w14:paraId="505928DF">
            <w:pPr>
              <w:widowControl/>
              <w:ind w:firstLine="640" w:firstLineChars="200"/>
              <w:jc w:val="both"/>
              <w:textAlignment w:val="center"/>
              <w:rPr>
                <w:rFonts w:hint="eastAsia" w:ascii="仿宋_GB2312" w:hAnsi="仿宋_GB2312" w:eastAsia="仿宋_GB2312" w:cs="仿宋_GB2312"/>
                <w:color w:val="000000"/>
                <w:sz w:val="32"/>
                <w:szCs w:val="32"/>
                <w:lang w:val="en-US" w:eastAsia="zh-CN"/>
              </w:rPr>
            </w:pPr>
          </w:p>
        </w:tc>
      </w:tr>
    </w:tbl>
    <w:p w14:paraId="6744FC77">
      <w:pPr>
        <w:ind w:firstLine="640" w:firstLineChars="200"/>
        <w:rPr>
          <w:rFonts w:ascii="仿宋_GB2312" w:hAnsi="仿宋" w:eastAsia="仿宋_GB2312"/>
          <w:color w:val="000000"/>
          <w:sz w:val="32"/>
          <w:szCs w:val="32"/>
        </w:rPr>
      </w:pPr>
      <w:r>
        <w:rPr>
          <w:rFonts w:hint="eastAsia" w:ascii="仿宋_GB2312" w:hAnsi="仿宋" w:eastAsia="仿宋_GB2312"/>
          <w:color w:val="000000"/>
          <w:sz w:val="32"/>
          <w:szCs w:val="32"/>
        </w:rPr>
        <w:t>5.年度租金交纳账户。</w:t>
      </w:r>
    </w:p>
    <w:p w14:paraId="093A103D">
      <w:pPr>
        <w:ind w:firstLine="640" w:firstLineChars="200"/>
        <w:jc w:val="left"/>
        <w:rPr>
          <w:rFonts w:hint="eastAsia" w:ascii="仿宋_GB2312" w:hAnsi="仿宋" w:eastAsia="仿宋_GB2312"/>
          <w:color w:val="000000"/>
          <w:sz w:val="32"/>
          <w:szCs w:val="32"/>
          <w:lang w:val="en-US" w:eastAsia="zh-CN"/>
        </w:rPr>
      </w:pPr>
      <w:r>
        <w:rPr>
          <w:rFonts w:hint="eastAsia" w:ascii="仿宋_GB2312" w:hAnsi="仿宋" w:eastAsia="仿宋_GB2312"/>
          <w:color w:val="000000"/>
          <w:sz w:val="32"/>
          <w:szCs w:val="32"/>
        </w:rPr>
        <w:t>单位名称：</w:t>
      </w:r>
      <w:r>
        <w:rPr>
          <w:rFonts w:hint="eastAsia" w:ascii="仿宋_GB2312" w:hAnsi="仿宋" w:eastAsia="仿宋_GB2312"/>
          <w:color w:val="000000"/>
          <w:sz w:val="32"/>
          <w:szCs w:val="32"/>
          <w:lang w:val="en-US" w:eastAsia="zh-CN"/>
        </w:rPr>
        <w:t xml:space="preserve"> </w:t>
      </w:r>
    </w:p>
    <w:p w14:paraId="1A5745A3">
      <w:pPr>
        <w:ind w:firstLine="640" w:firstLineChars="200"/>
        <w:jc w:val="left"/>
        <w:rPr>
          <w:rFonts w:hint="eastAsia" w:ascii="仿宋_GB2312" w:hAnsi="仿宋" w:eastAsia="仿宋_GB2312"/>
          <w:color w:val="000000"/>
          <w:sz w:val="32"/>
          <w:szCs w:val="32"/>
          <w:lang w:val="en-US" w:eastAsia="zh-CN"/>
        </w:rPr>
      </w:pPr>
      <w:r>
        <w:rPr>
          <w:rFonts w:hint="eastAsia" w:ascii="仿宋_GB2312" w:hAnsi="仿宋" w:eastAsia="仿宋_GB2312"/>
          <w:color w:val="000000"/>
          <w:sz w:val="32"/>
          <w:szCs w:val="32"/>
        </w:rPr>
        <w:t>开 户 行：</w:t>
      </w:r>
      <w:r>
        <w:rPr>
          <w:rFonts w:hint="eastAsia" w:ascii="仿宋_GB2312" w:hAnsi="仿宋" w:eastAsia="仿宋_GB2312"/>
          <w:color w:val="000000"/>
          <w:sz w:val="32"/>
          <w:szCs w:val="32"/>
          <w:lang w:val="en-US" w:eastAsia="zh-CN"/>
        </w:rPr>
        <w:t xml:space="preserve"> </w:t>
      </w:r>
    </w:p>
    <w:p w14:paraId="02A28980">
      <w:pPr>
        <w:ind w:firstLine="640" w:firstLineChars="200"/>
        <w:jc w:val="left"/>
        <w:rPr>
          <w:rFonts w:hint="eastAsia" w:ascii="仿宋_GB2312" w:hAnsi="仿宋" w:eastAsia="仿宋_GB2312"/>
          <w:color w:val="000000"/>
          <w:sz w:val="32"/>
          <w:szCs w:val="32"/>
        </w:rPr>
      </w:pPr>
      <w:r>
        <w:rPr>
          <w:rFonts w:hint="eastAsia" w:ascii="仿宋_GB2312" w:hAnsi="仿宋" w:eastAsia="仿宋_GB2312"/>
          <w:color w:val="000000"/>
          <w:sz w:val="32"/>
          <w:szCs w:val="32"/>
        </w:rPr>
        <w:t>账    号：</w:t>
      </w:r>
    </w:p>
    <w:p w14:paraId="1150EC8D">
      <w:pPr>
        <w:ind w:firstLine="640" w:firstLineChars="200"/>
        <w:jc w:val="left"/>
        <w:rPr>
          <w:rFonts w:hint="eastAsia" w:ascii="仿宋_GB2312" w:hAnsi="仿宋" w:eastAsia="仿宋_GB2312"/>
          <w:color w:val="000000"/>
          <w:sz w:val="32"/>
          <w:szCs w:val="32"/>
        </w:rPr>
      </w:pPr>
      <w:r>
        <w:rPr>
          <w:rFonts w:hint="eastAsia" w:ascii="仿宋_GB2312" w:hAnsi="仿宋" w:eastAsia="仿宋_GB2312"/>
          <w:color w:val="000000"/>
          <w:sz w:val="32"/>
          <w:szCs w:val="32"/>
        </w:rPr>
        <w:t>乙方支付租金后，甲方应当向乙方出具国家税务机关认可的有效发票。</w:t>
      </w:r>
    </w:p>
    <w:p w14:paraId="33683F43">
      <w:pPr>
        <w:ind w:firstLine="640" w:firstLineChars="200"/>
        <w:rPr>
          <w:rFonts w:ascii="仿宋_GB2312" w:hAnsi="仿宋" w:eastAsia="仿宋_GB2312"/>
          <w:b/>
          <w:bCs/>
          <w:color w:val="FF0000"/>
          <w:sz w:val="24"/>
        </w:rPr>
      </w:pPr>
      <w:r>
        <w:rPr>
          <w:rFonts w:hint="eastAsia" w:ascii="仿宋_GB2312" w:hAnsi="仿宋" w:eastAsia="仿宋_GB2312"/>
          <w:color w:val="000000"/>
          <w:sz w:val="32"/>
          <w:szCs w:val="32"/>
          <w:lang w:val="en-US" w:eastAsia="zh-CN"/>
        </w:rPr>
        <w:t>6.</w:t>
      </w:r>
      <w:r>
        <w:rPr>
          <w:rFonts w:hint="eastAsia" w:ascii="仿宋_GB2312" w:hAnsi="仿宋" w:eastAsia="仿宋_GB2312"/>
          <w:b w:val="0"/>
          <w:bCs w:val="0"/>
          <w:color w:val="000000"/>
          <w:sz w:val="32"/>
          <w:szCs w:val="32"/>
        </w:rPr>
        <w:t>租金情况说明</w:t>
      </w:r>
    </w:p>
    <w:p w14:paraId="760BE842">
      <w:pPr>
        <w:ind w:left="0" w:firstLine="640" w:firstLineChars="200"/>
        <w:jc w:val="left"/>
        <w:rPr>
          <w:rFonts w:hint="eastAsia" w:ascii="仿宋_GB2312" w:hAnsi="仿宋" w:eastAsia="仿宋_GB2312" w:cs="Times New Roman"/>
          <w:color w:val="000000"/>
          <w:sz w:val="32"/>
          <w:szCs w:val="32"/>
          <w:lang w:val="en-US" w:bidi="ar-SA"/>
        </w:rPr>
      </w:pPr>
      <w:r>
        <w:rPr>
          <w:rFonts w:hint="eastAsia" w:ascii="仿宋_GB2312" w:hAnsi="仿宋" w:eastAsia="仿宋_GB2312" w:cs="Times New Roman"/>
          <w:color w:val="000000"/>
          <w:sz w:val="32"/>
          <w:szCs w:val="32"/>
          <w:lang w:val="en-US" w:bidi="ar-SA"/>
        </w:rPr>
        <w:t>本房屋租赁按套计算租赁，不以房屋面积和单价作为计算标准，本协议签订并完成房屋交接后，双方不得以实际房屋面积与本协议约定不一致为由，要求增加或者减少租金。</w:t>
      </w:r>
    </w:p>
    <w:p w14:paraId="11A34E89">
      <w:pPr>
        <w:pStyle w:val="2"/>
        <w:ind w:firstLine="640" w:firstLineChars="200"/>
        <w:rPr>
          <w:rFonts w:hint="default" w:eastAsia="宋体"/>
          <w:lang w:val="en-US" w:eastAsia="zh-CN"/>
        </w:rPr>
      </w:pPr>
      <w:r>
        <w:rPr>
          <w:rFonts w:hint="eastAsia" w:ascii="仿宋_GB2312" w:hAnsi="仿宋" w:eastAsia="仿宋_GB2312" w:cs="Times New Roman"/>
          <w:color w:val="000000"/>
          <w:sz w:val="32"/>
          <w:szCs w:val="32"/>
          <w:lang w:val="en-US" w:bidi="ar-SA"/>
        </w:rPr>
        <w:t>乙方经营状况优劣，不影响本协议关于租金的执行，乙方不得以任何理由少交和缓交租金</w:t>
      </w:r>
      <w:r>
        <w:rPr>
          <w:rFonts w:hint="eastAsia" w:ascii="仿宋_GB2312" w:hAnsi="仿宋" w:eastAsia="仿宋_GB2312" w:cs="Times New Roman"/>
          <w:color w:val="000000"/>
          <w:sz w:val="32"/>
          <w:szCs w:val="32"/>
          <w:lang w:val="en-US" w:eastAsia="zh-CN" w:bidi="ar-SA"/>
        </w:rPr>
        <w:t>，若乙方未在规定时限内缴纳租金，经催缴后仍未缴纳租金的，甲方有权采取包括但不限于锁门、断水断电、扣留物品的自助行为维护资产的合法权益，由此产生的损失一律由乙方承担</w:t>
      </w:r>
      <w:r>
        <w:rPr>
          <w:rFonts w:hint="eastAsia" w:ascii="仿宋_GB2312" w:hAnsi="仿宋" w:eastAsia="仿宋_GB2312" w:cs="Times New Roman"/>
          <w:color w:val="000000"/>
          <w:sz w:val="32"/>
          <w:szCs w:val="32"/>
          <w:lang w:val="en-US" w:bidi="ar-SA"/>
        </w:rPr>
        <w:t>。</w:t>
      </w:r>
    </w:p>
    <w:p w14:paraId="1C3B2881">
      <w:pPr>
        <w:numPr>
          <w:ilvl w:val="255"/>
          <w:numId w:val="0"/>
        </w:numPr>
        <w:ind w:firstLine="643" w:firstLineChars="200"/>
        <w:rPr>
          <w:rFonts w:ascii="仿宋_GB2312" w:hAnsi="仿宋" w:eastAsia="仿宋_GB2312"/>
          <w:b/>
          <w:bCs/>
          <w:color w:val="000000"/>
          <w:sz w:val="32"/>
          <w:szCs w:val="32"/>
        </w:rPr>
      </w:pPr>
      <w:r>
        <w:rPr>
          <w:rFonts w:hint="eastAsia" w:ascii="仿宋_GB2312" w:hAnsi="仿宋" w:eastAsia="仿宋_GB2312"/>
          <w:b/>
          <w:bCs/>
          <w:color w:val="000000"/>
          <w:sz w:val="32"/>
          <w:szCs w:val="32"/>
        </w:rPr>
        <w:t>第四条 履约保证金</w:t>
      </w:r>
    </w:p>
    <w:p w14:paraId="34A6AB1C">
      <w:pPr>
        <w:numPr>
          <w:ilvl w:val="255"/>
          <w:numId w:val="0"/>
        </w:numPr>
        <w:wordWrap w:val="0"/>
        <w:ind w:firstLine="640" w:firstLineChars="200"/>
        <w:rPr>
          <w:rFonts w:ascii="仿宋_GB2312" w:hAnsi="仿宋" w:eastAsia="仿宋_GB2312"/>
          <w:color w:val="000000"/>
          <w:sz w:val="32"/>
          <w:szCs w:val="32"/>
          <w:highlight w:val="yellow"/>
        </w:rPr>
      </w:pPr>
      <w:r>
        <w:rPr>
          <w:rFonts w:hint="eastAsia" w:ascii="仿宋_GB2312" w:hAnsi="仿宋" w:eastAsia="仿宋_GB2312"/>
          <w:color w:val="000000"/>
          <w:sz w:val="32"/>
          <w:szCs w:val="32"/>
        </w:rPr>
        <w:t>乙方在签订本协议时，应向甲方交纳履约保证金</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u w:val="single"/>
          <w:lang w:val="en-US" w:eastAsia="zh-CN"/>
        </w:rPr>
        <w:t xml:space="preserve">   </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元（大写人民币：</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u w:val="single"/>
          <w:lang w:val="en-US" w:eastAsia="zh-CN"/>
        </w:rPr>
        <w:t xml:space="preserve">   </w:t>
      </w:r>
      <w:r>
        <w:rPr>
          <w:rFonts w:hint="eastAsia" w:ascii="仿宋_GB2312" w:hAnsi="仿宋" w:eastAsia="仿宋_GB2312"/>
          <w:color w:val="000000"/>
          <w:sz w:val="32"/>
          <w:szCs w:val="32"/>
          <w:u w:val="single"/>
          <w:lang w:eastAsia="zh-CN"/>
        </w:rPr>
        <w:t>元整</w:t>
      </w:r>
      <w:r>
        <w:rPr>
          <w:rFonts w:hint="eastAsia" w:ascii="仿宋_GB2312" w:hAnsi="仿宋" w:eastAsia="仿宋_GB2312"/>
          <w:color w:val="000000"/>
          <w:sz w:val="32"/>
          <w:szCs w:val="32"/>
        </w:rPr>
        <w:t>）</w:t>
      </w:r>
      <w:r>
        <w:rPr>
          <w:rFonts w:hint="eastAsia" w:ascii="仿宋_GB2312" w:hAnsi="仿宋" w:eastAsia="仿宋_GB2312"/>
          <w:b/>
          <w:bCs/>
          <w:color w:val="000000"/>
          <w:sz w:val="32"/>
          <w:szCs w:val="32"/>
        </w:rPr>
        <w:t>，</w:t>
      </w:r>
      <w:r>
        <w:rPr>
          <w:rFonts w:hint="eastAsia" w:ascii="仿宋_GB2312" w:hAnsi="仿宋" w:eastAsia="仿宋_GB2312"/>
          <w:color w:val="000000"/>
          <w:sz w:val="32"/>
          <w:szCs w:val="32"/>
        </w:rPr>
        <w:t>在租用期届满时，相关费用清算完毕，乙方无任何违约责任并办理完毕租赁物返还及交接手续后，甲方无息全额退还。</w:t>
      </w:r>
    </w:p>
    <w:p w14:paraId="1DD8F1C4">
      <w:pPr>
        <w:ind w:firstLine="643" w:firstLineChars="200"/>
        <w:rPr>
          <w:rFonts w:ascii="仿宋_GB2312" w:hAnsi="仿宋" w:eastAsia="仿宋_GB2312"/>
          <w:color w:val="000000"/>
          <w:sz w:val="32"/>
          <w:szCs w:val="32"/>
        </w:rPr>
      </w:pPr>
      <w:r>
        <w:rPr>
          <w:rFonts w:hint="eastAsia" w:ascii="仿宋_GB2312" w:hAnsi="仿宋" w:eastAsia="仿宋_GB2312"/>
          <w:b/>
          <w:bCs/>
          <w:color w:val="000000"/>
          <w:sz w:val="32"/>
          <w:szCs w:val="32"/>
        </w:rPr>
        <w:t>第五条  房屋交付和收回</w:t>
      </w:r>
    </w:p>
    <w:p w14:paraId="71ACD0E3">
      <w:pPr>
        <w:ind w:firstLine="640" w:firstLineChars="200"/>
        <w:rPr>
          <w:rFonts w:ascii="仿宋_GB2312" w:hAnsi="仿宋" w:eastAsia="仿宋_GB2312"/>
          <w:color w:val="000000"/>
          <w:sz w:val="32"/>
          <w:szCs w:val="32"/>
        </w:rPr>
      </w:pPr>
      <w:r>
        <w:rPr>
          <w:rFonts w:hint="eastAsia" w:ascii="仿宋_GB2312" w:hAnsi="仿宋" w:eastAsia="仿宋_GB2312"/>
          <w:color w:val="000000"/>
          <w:sz w:val="32"/>
          <w:szCs w:val="32"/>
        </w:rPr>
        <w:t>1.甲方收到首年度租金后，3个工作日内将租赁物交付乙方使用，如延期交付，其使用期顺延，甲方不承担经济责任。租赁期满后，甲乙双方现场交接租赁房屋，并签订租赁房屋交验确认书。</w:t>
      </w:r>
    </w:p>
    <w:p w14:paraId="256FE4D2">
      <w:pPr>
        <w:ind w:firstLine="640" w:firstLineChars="200"/>
        <w:rPr>
          <w:rFonts w:ascii="仿宋_GB2312" w:hAnsi="仿宋" w:eastAsia="仿宋_GB2312"/>
          <w:color w:val="000000"/>
          <w:sz w:val="32"/>
          <w:szCs w:val="32"/>
        </w:rPr>
      </w:pPr>
      <w:r>
        <w:rPr>
          <w:rFonts w:hint="eastAsia" w:ascii="仿宋_GB2312" w:hAnsi="仿宋" w:eastAsia="仿宋_GB2312"/>
          <w:color w:val="000000"/>
          <w:sz w:val="32"/>
          <w:szCs w:val="32"/>
        </w:rPr>
        <w:t>2.甲方依据房屋现状向乙方交付房屋，乙方在签订本协议前已对房屋进行充分的了解和确认，乙方确认租赁房屋具有基础消防设备设施。协议订立后，乙方不得以资产产权、质量、环境、消防、水电气、使用条件等任何理由要求甲方完善租赁资产的使用功能，更不得以前述理由或其他理由要求甲方减免租金或要求甲方进行赔偿。</w:t>
      </w:r>
    </w:p>
    <w:p w14:paraId="07D294C1">
      <w:pPr>
        <w:ind w:firstLine="640" w:firstLineChars="200"/>
        <w:rPr>
          <w:rFonts w:ascii="仿宋_GB2312" w:hAnsi="仿宋" w:eastAsia="仿宋_GB2312"/>
          <w:color w:val="000000"/>
          <w:sz w:val="32"/>
          <w:szCs w:val="32"/>
        </w:rPr>
      </w:pPr>
      <w:r>
        <w:rPr>
          <w:rFonts w:hint="eastAsia" w:ascii="仿宋_GB2312" w:hAnsi="仿宋" w:eastAsia="仿宋_GB2312"/>
          <w:color w:val="000000"/>
          <w:sz w:val="32"/>
          <w:szCs w:val="32"/>
        </w:rPr>
        <w:t>3.中途解除协议或协议到期后，乙方不得拆除房屋内添附物及装饰装潢（</w:t>
      </w:r>
      <w:r>
        <w:rPr>
          <w:rFonts w:hint="eastAsia" w:ascii="仿宋_GB2312" w:hAnsi="仿宋" w:eastAsia="仿宋_GB2312"/>
          <w:color w:val="000000"/>
          <w:sz w:val="32"/>
          <w:szCs w:val="32"/>
          <w:lang w:val="en-US" w:eastAsia="zh-CN"/>
        </w:rPr>
        <w:t>可移动</w:t>
      </w:r>
      <w:r>
        <w:rPr>
          <w:rFonts w:hint="eastAsia" w:ascii="仿宋_GB2312" w:hAnsi="仿宋" w:eastAsia="仿宋_GB2312"/>
          <w:color w:val="000000"/>
          <w:sz w:val="32"/>
          <w:szCs w:val="32"/>
        </w:rPr>
        <w:t>电器设备除外</w:t>
      </w:r>
      <w:r>
        <w:rPr>
          <w:rFonts w:hint="eastAsia" w:ascii="仿宋_GB2312" w:hAnsi="仿宋" w:eastAsia="仿宋_GB2312"/>
          <w:color w:val="000000"/>
          <w:sz w:val="32"/>
          <w:szCs w:val="32"/>
          <w:lang w:eastAsia="zh-CN"/>
        </w:rPr>
        <w:t>，</w:t>
      </w:r>
      <w:r>
        <w:rPr>
          <w:rFonts w:hint="eastAsia" w:ascii="仿宋_GB2312" w:hAnsi="仿宋" w:eastAsia="仿宋_GB2312"/>
          <w:color w:val="000000"/>
          <w:sz w:val="32"/>
          <w:szCs w:val="32"/>
          <w:lang w:val="en-US" w:eastAsia="zh-CN"/>
        </w:rPr>
        <w:t>若涉及线路，线路不能拆除</w:t>
      </w:r>
      <w:r>
        <w:rPr>
          <w:rFonts w:hint="eastAsia" w:ascii="仿宋_GB2312" w:hAnsi="仿宋" w:eastAsia="仿宋_GB2312"/>
          <w:color w:val="000000"/>
          <w:sz w:val="32"/>
          <w:szCs w:val="32"/>
        </w:rPr>
        <w:t>），乙方交还甲方房屋应当保持房屋及装潢的最终使用状态，不得故意破坏，不得留存物品或影响房屋的正常使用。</w:t>
      </w:r>
    </w:p>
    <w:p w14:paraId="30906A97">
      <w:pPr>
        <w:ind w:firstLine="640" w:firstLineChars="200"/>
        <w:rPr>
          <w:rFonts w:hint="eastAsia" w:ascii="黑体" w:hAnsi="黑体" w:eastAsia="黑体" w:cs="黑体"/>
          <w:b w:val="0"/>
          <w:bCs w:val="0"/>
          <w:color w:val="000000"/>
          <w:sz w:val="32"/>
          <w:szCs w:val="32"/>
        </w:rPr>
      </w:pPr>
      <w:r>
        <w:rPr>
          <w:rFonts w:hint="eastAsia" w:ascii="仿宋_GB2312" w:hAnsi="仿宋" w:eastAsia="仿宋_GB2312"/>
          <w:color w:val="000000"/>
          <w:sz w:val="32"/>
          <w:szCs w:val="32"/>
        </w:rPr>
        <w:t>4.</w:t>
      </w:r>
      <w:r>
        <w:rPr>
          <w:rFonts w:hint="eastAsia" w:ascii="黑体" w:hAnsi="黑体" w:eastAsia="黑体" w:cs="黑体"/>
          <w:b w:val="0"/>
          <w:bCs w:val="0"/>
          <w:color w:val="000000"/>
          <w:sz w:val="32"/>
          <w:szCs w:val="32"/>
        </w:rPr>
        <w:t>租赁期满或协议解除后，乙方应于租赁期满或协议解除之日起</w:t>
      </w:r>
      <w:r>
        <w:rPr>
          <w:rFonts w:hint="eastAsia" w:ascii="黑体" w:hAnsi="黑体" w:eastAsia="黑体" w:cs="黑体"/>
          <w:b w:val="0"/>
          <w:bCs w:val="0"/>
          <w:color w:val="000000"/>
          <w:sz w:val="32"/>
          <w:szCs w:val="32"/>
          <w:u w:val="single"/>
        </w:rPr>
        <w:t>15</w:t>
      </w:r>
      <w:r>
        <w:rPr>
          <w:rFonts w:hint="eastAsia" w:ascii="黑体" w:hAnsi="黑体" w:eastAsia="黑体" w:cs="黑体"/>
          <w:b w:val="0"/>
          <w:bCs w:val="0"/>
          <w:color w:val="000000"/>
          <w:sz w:val="32"/>
          <w:szCs w:val="32"/>
        </w:rPr>
        <w:t>日内返还该房屋及附属设施、设备，搬离属于乙方的有关设施设备及财物并保持场内建筑的完好状态，乙方必须无条件地交还所承租房屋，且不得向甲方提出任何补偿要求。否则，甲方有权强行收回房屋，并依照《中华人民共和国民法典》的有关规定追究乙方的责任。甲方将按本协议第二条第2款约定收回房屋并进行公开招租。乙方可移动物品逾期未搬离的，甲方有权自行处理，涉及相关费用在履约保证金中扣除，不足部分由乙方承担。乙方对房屋的装修装饰</w:t>
      </w:r>
      <w:r>
        <w:rPr>
          <w:rFonts w:hint="eastAsia" w:ascii="黑体" w:hAnsi="黑体" w:eastAsia="黑体" w:cs="黑体"/>
          <w:b w:val="0"/>
          <w:bCs w:val="0"/>
          <w:color w:val="000000"/>
          <w:sz w:val="32"/>
          <w:szCs w:val="32"/>
          <w:lang w:eastAsia="zh-CN"/>
        </w:rPr>
        <w:t>（</w:t>
      </w:r>
      <w:r>
        <w:rPr>
          <w:rFonts w:hint="eastAsia" w:ascii="黑体" w:hAnsi="黑体" w:eastAsia="黑体" w:cs="黑体"/>
          <w:b w:val="0"/>
          <w:bCs w:val="0"/>
          <w:color w:val="000000"/>
          <w:sz w:val="32"/>
          <w:szCs w:val="32"/>
          <w:lang w:val="en-US" w:eastAsia="zh-CN"/>
        </w:rPr>
        <w:t>包括但不限于乙方安装的水电、</w:t>
      </w:r>
      <w:r>
        <w:rPr>
          <w:rFonts w:hint="eastAsia" w:ascii="黑体" w:hAnsi="黑体" w:eastAsia="黑体" w:cs="黑体"/>
          <w:b w:val="0"/>
          <w:bCs w:val="0"/>
          <w:sz w:val="32"/>
          <w:szCs w:val="32"/>
        </w:rPr>
        <w:t>二次消防设施</w:t>
      </w:r>
      <w:r>
        <w:rPr>
          <w:rFonts w:hint="eastAsia" w:ascii="黑体" w:hAnsi="黑体" w:eastAsia="黑体" w:cs="黑体"/>
          <w:b w:val="0"/>
          <w:bCs w:val="0"/>
          <w:sz w:val="32"/>
          <w:szCs w:val="32"/>
          <w:lang w:val="en-US" w:eastAsia="zh-CN"/>
        </w:rPr>
        <w:t>设备等</w:t>
      </w:r>
      <w:r>
        <w:rPr>
          <w:rFonts w:hint="eastAsia" w:ascii="黑体" w:hAnsi="黑体" w:eastAsia="黑体" w:cs="黑体"/>
          <w:b w:val="0"/>
          <w:bCs w:val="0"/>
          <w:color w:val="000000"/>
          <w:sz w:val="32"/>
          <w:szCs w:val="32"/>
          <w:lang w:eastAsia="zh-CN"/>
        </w:rPr>
        <w:t>）</w:t>
      </w:r>
      <w:r>
        <w:rPr>
          <w:rFonts w:hint="eastAsia" w:ascii="黑体" w:hAnsi="黑体" w:eastAsia="黑体" w:cs="黑体"/>
          <w:b w:val="0"/>
          <w:bCs w:val="0"/>
          <w:color w:val="000000"/>
          <w:sz w:val="32"/>
          <w:szCs w:val="32"/>
        </w:rPr>
        <w:t>无偿归甲方所有</w:t>
      </w:r>
      <w:r>
        <w:rPr>
          <w:rFonts w:hint="eastAsia" w:ascii="黑体" w:hAnsi="黑体" w:eastAsia="黑体" w:cs="黑体"/>
          <w:b w:val="0"/>
          <w:bCs w:val="0"/>
          <w:color w:val="000000"/>
          <w:sz w:val="32"/>
          <w:szCs w:val="32"/>
          <w:lang w:eastAsia="zh-CN"/>
        </w:rPr>
        <w:t>，</w:t>
      </w:r>
      <w:r>
        <w:rPr>
          <w:rFonts w:hint="eastAsia" w:ascii="黑体" w:hAnsi="黑体" w:eastAsia="黑体" w:cs="黑体"/>
          <w:b w:val="0"/>
          <w:bCs w:val="0"/>
          <w:color w:val="000000"/>
          <w:sz w:val="32"/>
          <w:szCs w:val="32"/>
          <w:lang w:val="en-US" w:eastAsia="zh-CN"/>
        </w:rPr>
        <w:t>即无论该装饰装修物</w:t>
      </w:r>
      <w:r>
        <w:rPr>
          <w:rFonts w:hint="eastAsia" w:ascii="黑体" w:hAnsi="黑体" w:eastAsia="黑体" w:cs="黑体"/>
          <w:b w:val="0"/>
          <w:bCs w:val="0"/>
          <w:color w:val="000000"/>
          <w:sz w:val="32"/>
          <w:szCs w:val="32"/>
          <w:lang w:eastAsia="zh-CN"/>
        </w:rPr>
        <w:t>（</w:t>
      </w:r>
      <w:r>
        <w:rPr>
          <w:rFonts w:hint="eastAsia" w:ascii="黑体" w:hAnsi="黑体" w:eastAsia="黑体" w:cs="黑体"/>
          <w:b w:val="0"/>
          <w:bCs w:val="0"/>
          <w:color w:val="000000"/>
          <w:sz w:val="32"/>
          <w:szCs w:val="32"/>
          <w:lang w:val="en-US" w:eastAsia="zh-CN"/>
        </w:rPr>
        <w:t>包括但不限于乙方安装的水电、</w:t>
      </w:r>
      <w:r>
        <w:rPr>
          <w:rFonts w:hint="eastAsia" w:ascii="黑体" w:hAnsi="黑体" w:eastAsia="黑体" w:cs="黑体"/>
          <w:b w:val="0"/>
          <w:bCs w:val="0"/>
          <w:sz w:val="32"/>
          <w:szCs w:val="32"/>
        </w:rPr>
        <w:t>二次消防设施</w:t>
      </w:r>
      <w:r>
        <w:rPr>
          <w:rFonts w:hint="eastAsia" w:ascii="黑体" w:hAnsi="黑体" w:eastAsia="黑体" w:cs="黑体"/>
          <w:b w:val="0"/>
          <w:bCs w:val="0"/>
          <w:sz w:val="32"/>
          <w:szCs w:val="32"/>
          <w:lang w:val="en-US" w:eastAsia="zh-CN"/>
        </w:rPr>
        <w:t>设备等</w:t>
      </w:r>
      <w:r>
        <w:rPr>
          <w:rFonts w:hint="eastAsia" w:ascii="黑体" w:hAnsi="黑体" w:eastAsia="黑体" w:cs="黑体"/>
          <w:b w:val="0"/>
          <w:bCs w:val="0"/>
          <w:color w:val="000000"/>
          <w:sz w:val="32"/>
          <w:szCs w:val="32"/>
          <w:lang w:eastAsia="zh-CN"/>
        </w:rPr>
        <w:t>）</w:t>
      </w:r>
      <w:r>
        <w:rPr>
          <w:rFonts w:hint="eastAsia" w:ascii="黑体" w:hAnsi="黑体" w:eastAsia="黑体" w:cs="黑体"/>
          <w:b w:val="0"/>
          <w:bCs w:val="0"/>
          <w:color w:val="000000"/>
          <w:sz w:val="32"/>
          <w:szCs w:val="32"/>
          <w:lang w:val="en-US" w:eastAsia="zh-CN"/>
        </w:rPr>
        <w:t>是否形成</w:t>
      </w:r>
      <w:r>
        <w:rPr>
          <w:rFonts w:hint="eastAsia" w:ascii="黑体" w:hAnsi="黑体" w:eastAsia="黑体" w:cs="黑体"/>
          <w:b w:val="0"/>
          <w:bCs w:val="0"/>
          <w:color w:val="000000"/>
          <w:sz w:val="32"/>
          <w:szCs w:val="32"/>
          <w:vertAlign w:val="baseline"/>
        </w:rPr>
        <w:t>附合</w:t>
      </w:r>
      <w:r>
        <w:rPr>
          <w:rFonts w:hint="eastAsia" w:ascii="黑体" w:hAnsi="黑体" w:eastAsia="黑体" w:cs="黑体"/>
          <w:b w:val="0"/>
          <w:bCs w:val="0"/>
          <w:color w:val="000000"/>
          <w:sz w:val="32"/>
          <w:szCs w:val="32"/>
          <w:vertAlign w:val="baseline"/>
          <w:lang w:val="en-US" w:eastAsia="zh-CN"/>
        </w:rPr>
        <w:t>均归甲方所有（且甲方不对乙方进行任何补偿），乙方不得拆除。</w:t>
      </w:r>
    </w:p>
    <w:p w14:paraId="692BD49B">
      <w:pPr>
        <w:ind w:firstLine="640" w:firstLineChars="200"/>
        <w:rPr>
          <w:rFonts w:ascii="仿宋_GB2312" w:hAnsi="仿宋" w:eastAsia="仿宋_GB2312"/>
          <w:color w:val="000000"/>
          <w:sz w:val="32"/>
          <w:szCs w:val="32"/>
        </w:rPr>
      </w:pPr>
      <w:r>
        <w:rPr>
          <w:rFonts w:hint="eastAsia" w:ascii="仿宋_GB2312" w:hAnsi="仿宋" w:eastAsia="仿宋_GB2312"/>
          <w:color w:val="000000"/>
          <w:sz w:val="32"/>
          <w:szCs w:val="32"/>
        </w:rPr>
        <w:t>5.乙方搬离后，甲方对腾退房产进行检查确认房屋及附属设施无损坏后接房，若房屋及附属设施受损（非正常损耗）的，甲方有权要求乙方进行修复，乙方不按甲方要求修复的，甲方可自行委托第三方维修，维修费用由乙方承担，甲方可以从履约保证金中直接扣除，履约保证金不足以支付维修费的，应由乙方负责补足。</w:t>
      </w:r>
    </w:p>
    <w:p w14:paraId="47BA64B6">
      <w:pPr>
        <w:ind w:firstLine="643" w:firstLineChars="200"/>
        <w:rPr>
          <w:rFonts w:ascii="仿宋_GB2312" w:hAnsi="仿宋" w:eastAsia="仿宋_GB2312"/>
          <w:color w:val="000000"/>
          <w:sz w:val="32"/>
          <w:szCs w:val="32"/>
        </w:rPr>
      </w:pPr>
      <w:r>
        <w:rPr>
          <w:rFonts w:hint="eastAsia" w:ascii="仿宋_GB2312" w:hAnsi="仿宋" w:eastAsia="仿宋_GB2312"/>
          <w:b/>
          <w:bCs/>
          <w:color w:val="000000"/>
          <w:sz w:val="32"/>
          <w:szCs w:val="32"/>
        </w:rPr>
        <w:t>第六条  双方的权利与义务</w:t>
      </w:r>
    </w:p>
    <w:p w14:paraId="5E50DD96">
      <w:pPr>
        <w:ind w:firstLine="640" w:firstLineChars="200"/>
        <w:rPr>
          <w:rFonts w:ascii="仿宋_GB2312" w:hAnsi="仿宋" w:eastAsia="仿宋_GB2312"/>
          <w:color w:val="000000"/>
          <w:sz w:val="32"/>
          <w:szCs w:val="32"/>
        </w:rPr>
      </w:pPr>
      <w:r>
        <w:rPr>
          <w:rFonts w:hint="eastAsia" w:ascii="仿宋_GB2312" w:hAnsi="仿宋" w:eastAsia="仿宋_GB2312"/>
          <w:color w:val="000000"/>
          <w:sz w:val="32"/>
          <w:szCs w:val="32"/>
        </w:rPr>
        <w:t>1.租赁期间，甲方不得干预乙方正常经营活动；租赁期间，乙方为该房屋的实际使用和管理人，在该房屋内发生的一切意外伤害、安全事故（包括但不限于摔伤、高空抛物、水电使用不当</w:t>
      </w:r>
      <w:r>
        <w:rPr>
          <w:rFonts w:hint="eastAsia" w:ascii="仿宋_GB2312" w:hAnsi="仿宋" w:eastAsia="仿宋_GB2312"/>
          <w:color w:val="000000"/>
          <w:sz w:val="32"/>
          <w:szCs w:val="32"/>
          <w:lang w:eastAsia="zh-CN"/>
        </w:rPr>
        <w:t>、</w:t>
      </w:r>
      <w:r>
        <w:rPr>
          <w:rFonts w:hint="eastAsia" w:ascii="仿宋_GB2312" w:hAnsi="仿宋" w:eastAsia="仿宋_GB2312"/>
          <w:color w:val="000000"/>
          <w:sz w:val="32"/>
          <w:szCs w:val="32"/>
        </w:rPr>
        <w:t>财产丢失、以及给第三方造成损害）均由乙方自行承担。</w:t>
      </w:r>
    </w:p>
    <w:p w14:paraId="592E9C8A">
      <w:pPr>
        <w:ind w:firstLine="640" w:firstLineChars="200"/>
        <w:rPr>
          <w:rFonts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2.甲方应保障该房屋及附属设施主体结构交付时处于安全适用状态，房屋主体结构（承重的柱、梁等）由甲方负责维修。但因第三方原因造成的漏水等侵害乙方权益的，由乙方向第三方主张权利，乙方不得向甲方主张权利，其他（包括但不限于室内设备设施、电器）均由乙方负责维修并承担全部维修费用。</w:t>
      </w:r>
    </w:p>
    <w:p w14:paraId="5CF3A9D2">
      <w:pPr>
        <w:ind w:firstLine="640" w:firstLineChars="200"/>
        <w:rPr>
          <w:rFonts w:ascii="仿宋_GB2312" w:hAnsi="仿宋" w:eastAsia="仿宋_GB2312"/>
          <w:color w:val="000000"/>
          <w:sz w:val="32"/>
          <w:szCs w:val="32"/>
        </w:rPr>
      </w:pPr>
      <w:r>
        <w:rPr>
          <w:rFonts w:hint="eastAsia" w:ascii="仿宋_GB2312" w:hAnsi="仿宋" w:eastAsia="仿宋_GB2312"/>
          <w:color w:val="000000"/>
          <w:sz w:val="32"/>
          <w:szCs w:val="32"/>
        </w:rPr>
        <w:t>3.为方便乙方经营，甲方允许乙方对所租赁房屋单独装配水、电、气表；租赁期限内的水、电、气费及物业管理费由乙方按时向有关单位缴付，租赁期满后乙方应结清相关费用（包括但不限于水电气、物业等费用）且不得拆除水电气表。</w:t>
      </w:r>
    </w:p>
    <w:p w14:paraId="78C6781E">
      <w:pPr>
        <w:ind w:firstLine="640" w:firstLineChars="200"/>
        <w:rPr>
          <w:sz w:val="32"/>
          <w:szCs w:val="32"/>
        </w:rPr>
      </w:pPr>
      <w:r>
        <w:rPr>
          <w:rFonts w:hint="eastAsia" w:ascii="仿宋_GB2312" w:hAnsi="仿宋" w:eastAsia="仿宋_GB2312"/>
          <w:color w:val="000000"/>
          <w:sz w:val="32"/>
          <w:szCs w:val="32"/>
        </w:rPr>
        <w:t>4.租赁期间，未经甲方同意，不得在房屋外墙、玻璃等公共区域设置、张贴广告，若乙方擅自设置、张贴广告，甲方将按照使用面积收取租金（承租资产户外门牌广告除外）。</w:t>
      </w:r>
    </w:p>
    <w:p w14:paraId="222CF99A">
      <w:pPr>
        <w:ind w:firstLine="640" w:firstLineChars="200"/>
        <w:rPr>
          <w:rFonts w:ascii="仿宋_GB2312" w:hAnsi="仿宋" w:eastAsia="仿宋_GB2312"/>
          <w:color w:val="000000"/>
          <w:sz w:val="32"/>
          <w:szCs w:val="32"/>
        </w:rPr>
      </w:pPr>
      <w:r>
        <w:rPr>
          <w:rFonts w:hint="eastAsia" w:ascii="仿宋_GB2312" w:hAnsi="仿宋" w:eastAsia="仿宋_GB2312"/>
          <w:color w:val="000000"/>
          <w:sz w:val="32"/>
          <w:szCs w:val="32"/>
        </w:rPr>
        <w:t>5.租赁期间，乙方应按照协议约定缴纳租金，若乙方未按时缴纳租金，按照中国人民银行授权全国银行间同业拆借中心每月20日发布的一年期贷款市场报价利率的4倍向甲方支付违约金且甲方有权单方解除本协议。</w:t>
      </w:r>
    </w:p>
    <w:p w14:paraId="474DD922">
      <w:pPr>
        <w:ind w:firstLine="640" w:firstLineChars="200"/>
        <w:rPr>
          <w:rFonts w:ascii="仿宋_GB2312" w:hAnsi="仿宋" w:eastAsia="仿宋_GB2312"/>
          <w:color w:val="000000"/>
          <w:sz w:val="32"/>
          <w:szCs w:val="32"/>
        </w:rPr>
      </w:pPr>
      <w:r>
        <w:rPr>
          <w:rFonts w:hint="eastAsia" w:ascii="仿宋_GB2312" w:hAnsi="仿宋" w:eastAsia="仿宋_GB2312"/>
          <w:color w:val="000000"/>
          <w:sz w:val="32"/>
          <w:szCs w:val="32"/>
        </w:rPr>
        <w:t>6.租赁期间及乙方逾期返还租赁房屋期间，乙方须严格遵守《中华人民共和国消防法》规定，履行防火防灾防盗职责，若发生消防事故、失窃等致甲方或任何第三方人身、财产损害的，一切责任由乙方承担。</w:t>
      </w:r>
    </w:p>
    <w:p w14:paraId="3C509AA6">
      <w:pPr>
        <w:ind w:firstLine="640" w:firstLineChars="200"/>
        <w:rPr>
          <w:rFonts w:ascii="仿宋_GB2312" w:hAnsi="仿宋" w:eastAsia="仿宋_GB2312"/>
          <w:color w:val="000000"/>
          <w:sz w:val="32"/>
          <w:szCs w:val="32"/>
        </w:rPr>
      </w:pPr>
      <w:r>
        <w:rPr>
          <w:rFonts w:hint="eastAsia" w:ascii="仿宋_GB2312" w:hAnsi="仿宋" w:eastAsia="仿宋_GB2312"/>
          <w:color w:val="000000"/>
          <w:sz w:val="32"/>
          <w:szCs w:val="32"/>
        </w:rPr>
        <w:t>7.乙方在租用期间须严格按照工商、税务、环保等主管部门规定进行经营使用，并承担租用房屋前后公共区域的卫生清洁。如因此影响邻里单位办公及周围住家户的休息，经甲方通告后，仍不整改，甲方有权立即解除协议，乙方须无条件退还租用房屋，甲方退还相应剩余期限租金，不退还履约保证金。</w:t>
      </w:r>
    </w:p>
    <w:p w14:paraId="4317376A">
      <w:pPr>
        <w:ind w:firstLine="640" w:firstLineChars="200"/>
        <w:rPr>
          <w:rFonts w:ascii="仿宋_GB2312" w:hAnsi="仿宋" w:eastAsia="仿宋_GB2312"/>
          <w:color w:val="000000"/>
          <w:sz w:val="32"/>
          <w:szCs w:val="32"/>
        </w:rPr>
      </w:pPr>
      <w:r>
        <w:rPr>
          <w:rFonts w:hint="eastAsia" w:ascii="仿宋_GB2312" w:hAnsi="仿宋" w:eastAsia="仿宋_GB2312"/>
          <w:color w:val="000000"/>
          <w:sz w:val="32"/>
          <w:szCs w:val="32"/>
        </w:rPr>
        <w:t>8.乙方在租用期间应合法合规使用房屋，按国家政策规定从业经营，自行交纳各项经营税费；不得从事黄、赌、毒等违法活动，不得用于对身边秩序、环境污染的经营项目，禁止存放易燃、易爆品。若乙方违反规定，甲方有权解除协议收回房屋，由此产生的一切后果及经济损失概由乙方自行负责。</w:t>
      </w:r>
    </w:p>
    <w:p w14:paraId="63A7D24A">
      <w:pPr>
        <w:ind w:firstLine="640" w:firstLineChars="200"/>
        <w:rPr>
          <w:rFonts w:ascii="仿宋_GB2312" w:hAnsi="仿宋" w:eastAsia="仿宋_GB2312"/>
          <w:color w:val="000000"/>
          <w:sz w:val="32"/>
          <w:szCs w:val="32"/>
        </w:rPr>
      </w:pPr>
      <w:r>
        <w:rPr>
          <w:rFonts w:hint="eastAsia" w:ascii="仿宋_GB2312" w:hAnsi="仿宋" w:eastAsia="仿宋_GB2312"/>
          <w:color w:val="000000"/>
          <w:sz w:val="32"/>
          <w:szCs w:val="32"/>
        </w:rPr>
        <w:t>9.乙方如对房屋进行室内外装修，应以不影响房屋主体结构安全为准，不得改变原有房屋墙体结构，且乙方应按照房屋装修相关法律法规规定自行完善装修手续（包括但不限于装修消防手续）并承担一切费用。装修施工前，乙方必须向甲方提交详细的设计方案及图纸，事先征得甲方的书面同意后实施，其费用由乙方自行承担；协议终止时，房屋内添附物及装饰装潢不得拆除或人为破坏（电器设备除外），不计残值。对于乙方装修、装饰、改善和增设的他物，甲方不承担维修义务。甲方根据乙方装修方案预算收取5%的装修保证金，待乙方装修完毕后，经甲方检查验收合格后，甲方退还装修保证金。</w:t>
      </w:r>
    </w:p>
    <w:p w14:paraId="48F92E96">
      <w:pPr>
        <w:ind w:firstLine="640" w:firstLineChars="200"/>
        <w:rPr>
          <w:rFonts w:ascii="仿宋_GB2312" w:hAnsi="仿宋" w:eastAsia="仿宋_GB2312"/>
          <w:color w:val="000000"/>
          <w:sz w:val="32"/>
          <w:szCs w:val="32"/>
        </w:rPr>
      </w:pPr>
      <w:r>
        <w:rPr>
          <w:rFonts w:hint="eastAsia" w:ascii="仿宋_GB2312" w:hAnsi="仿宋" w:eastAsia="仿宋_GB2312"/>
          <w:color w:val="000000"/>
          <w:sz w:val="32"/>
          <w:szCs w:val="32"/>
        </w:rPr>
        <w:t>10.乙方应严格遵守甲方对房屋管理的相关规定，爱护甲方财产，不得造成人为损坏，并做好房屋地面、墙壁、灯具、线路、门窗及附属设施的日常维护。同时，租赁期间，乙方必须按照我市城乡环境综合治理办公室及房屋所在街道或社区的相关要求，做好清洁绿化市容“门前三包”相关工作，并自行完善安全及消防设施，做到安全经营，否则造成的一切损失概由乙方自行负责。</w:t>
      </w:r>
    </w:p>
    <w:p w14:paraId="62ADC44A">
      <w:pPr>
        <w:ind w:firstLine="643" w:firstLineChars="200"/>
        <w:rPr>
          <w:rFonts w:ascii="仿宋_GB2312" w:hAnsi="仿宋" w:eastAsia="仿宋_GB2312"/>
          <w:b/>
          <w:bCs/>
          <w:color w:val="000000"/>
          <w:sz w:val="32"/>
          <w:szCs w:val="32"/>
        </w:rPr>
      </w:pPr>
      <w:r>
        <w:rPr>
          <w:rFonts w:hint="eastAsia" w:ascii="仿宋_GB2312" w:hAnsi="仿宋" w:eastAsia="仿宋_GB2312"/>
          <w:b/>
          <w:bCs/>
          <w:color w:val="000000"/>
          <w:sz w:val="32"/>
          <w:szCs w:val="32"/>
        </w:rPr>
        <w:t>第七条  房屋的转租</w:t>
      </w:r>
    </w:p>
    <w:p w14:paraId="3F2DFAEC">
      <w:pPr>
        <w:ind w:firstLine="640" w:firstLineChars="200"/>
        <w:rPr>
          <w:rFonts w:ascii="仿宋_GB2312" w:hAnsi="仿宋" w:eastAsia="仿宋_GB2312"/>
          <w:color w:val="000000"/>
          <w:sz w:val="32"/>
          <w:szCs w:val="32"/>
        </w:rPr>
      </w:pPr>
      <w:r>
        <w:rPr>
          <w:rFonts w:hint="eastAsia" w:ascii="仿宋_GB2312" w:eastAsia="仿宋_GB2312"/>
          <w:color w:val="000000"/>
          <w:sz w:val="32"/>
          <w:szCs w:val="32"/>
        </w:rPr>
        <w:t>乙方不得改变房屋用途，未经甲方书面同意不得将房屋对外转租、分租、转让、转借或通过其他形式变相变更承租方，不得将房屋用作任何形式的抵押。若乙方违反规定甲方有权解除协议并收回房屋，且不退还剩余期限租金及履约保证金。因乙方转租事宜造成纠纷，给甲方造成的一切经济损失均由乙方承担，并承担甲方主张损失产生的诉讼费、律师代理费等所有费用。</w:t>
      </w:r>
    </w:p>
    <w:p w14:paraId="5FBB917D">
      <w:pPr>
        <w:ind w:firstLine="643" w:firstLineChars="200"/>
        <w:rPr>
          <w:rFonts w:ascii="仿宋_GB2312" w:hAnsi="仿宋" w:eastAsia="仿宋_GB2312"/>
          <w:b/>
          <w:bCs/>
          <w:color w:val="000000"/>
          <w:sz w:val="32"/>
          <w:szCs w:val="32"/>
        </w:rPr>
      </w:pPr>
      <w:r>
        <w:rPr>
          <w:rFonts w:hint="eastAsia" w:ascii="仿宋_GB2312" w:hAnsi="仿宋" w:eastAsia="仿宋_GB2312"/>
          <w:b/>
          <w:bCs/>
          <w:color w:val="000000"/>
          <w:sz w:val="32"/>
          <w:szCs w:val="32"/>
        </w:rPr>
        <w:t>第八条  协议解除</w:t>
      </w:r>
    </w:p>
    <w:p w14:paraId="4277EDEB">
      <w:pPr>
        <w:ind w:firstLine="640" w:firstLineChars="200"/>
        <w:rPr>
          <w:rFonts w:ascii="仿宋_GB2312" w:hAnsi="仿宋" w:eastAsia="仿宋_GB2312"/>
          <w:color w:val="000000"/>
          <w:sz w:val="32"/>
          <w:szCs w:val="32"/>
        </w:rPr>
      </w:pPr>
      <w:r>
        <w:rPr>
          <w:rFonts w:hint="eastAsia" w:ascii="仿宋_GB2312" w:hAnsi="仿宋" w:eastAsia="仿宋_GB2312"/>
          <w:color w:val="000000"/>
          <w:sz w:val="32"/>
          <w:szCs w:val="32"/>
        </w:rPr>
        <w:t>（一）有下列情形之一的，本协议自动解除，双方互不承担责任：</w:t>
      </w:r>
    </w:p>
    <w:p w14:paraId="0FE27304">
      <w:pPr>
        <w:ind w:firstLine="640" w:firstLineChars="200"/>
        <w:rPr>
          <w:rFonts w:ascii="仿宋_GB2312" w:hAnsi="仿宋" w:eastAsia="仿宋_GB2312"/>
          <w:color w:val="000000"/>
          <w:sz w:val="32"/>
          <w:szCs w:val="32"/>
        </w:rPr>
      </w:pPr>
      <w:r>
        <w:rPr>
          <w:rFonts w:hint="eastAsia" w:ascii="仿宋_GB2312" w:hAnsi="仿宋" w:eastAsia="仿宋_GB2312"/>
          <w:color w:val="000000"/>
          <w:sz w:val="32"/>
          <w:szCs w:val="32"/>
        </w:rPr>
        <w:t>1.该房屋占用范围内的土地使用权依法提前收回的；</w:t>
      </w:r>
    </w:p>
    <w:p w14:paraId="2C7FCC9F">
      <w:pPr>
        <w:ind w:firstLine="640" w:firstLineChars="200"/>
        <w:rPr>
          <w:rFonts w:ascii="仿宋_GB2312" w:hAnsi="仿宋" w:eastAsia="仿宋_GB2312"/>
          <w:color w:val="000000"/>
          <w:sz w:val="32"/>
          <w:szCs w:val="32"/>
        </w:rPr>
      </w:pPr>
      <w:r>
        <w:rPr>
          <w:rFonts w:hint="eastAsia" w:ascii="仿宋_GB2312" w:hAnsi="仿宋" w:eastAsia="仿宋_GB2312"/>
          <w:color w:val="000000"/>
          <w:sz w:val="32"/>
          <w:szCs w:val="32"/>
        </w:rPr>
        <w:t>2.该房屋因社会公共利益或城市建设需要被依法征用或征收的；</w:t>
      </w:r>
    </w:p>
    <w:p w14:paraId="5F46C124">
      <w:pPr>
        <w:ind w:firstLine="640" w:firstLineChars="200"/>
        <w:rPr>
          <w:rFonts w:ascii="仿宋_GB2312" w:hAnsi="仿宋" w:eastAsia="仿宋_GB2312"/>
          <w:color w:val="000000"/>
          <w:sz w:val="32"/>
          <w:szCs w:val="32"/>
        </w:rPr>
      </w:pPr>
      <w:r>
        <w:rPr>
          <w:rFonts w:hint="eastAsia" w:ascii="仿宋_GB2312" w:hAnsi="仿宋" w:eastAsia="仿宋_GB2312"/>
          <w:color w:val="000000"/>
          <w:sz w:val="32"/>
          <w:szCs w:val="32"/>
        </w:rPr>
        <w:t>3.因自然原因导致该房屋毁损、灭失，或者被鉴定为危险房屋的；</w:t>
      </w:r>
    </w:p>
    <w:p w14:paraId="58B2EB75">
      <w:pPr>
        <w:ind w:firstLine="640" w:firstLineChars="200"/>
        <w:rPr>
          <w:rFonts w:ascii="仿宋_GB2312" w:hAnsi="仿宋" w:eastAsia="仿宋_GB2312"/>
          <w:color w:val="000000"/>
          <w:sz w:val="32"/>
          <w:szCs w:val="32"/>
        </w:rPr>
      </w:pPr>
      <w:r>
        <w:rPr>
          <w:rFonts w:hint="eastAsia" w:ascii="仿宋_GB2312" w:hAnsi="仿宋" w:eastAsia="仿宋_GB2312"/>
          <w:color w:val="000000"/>
          <w:sz w:val="32"/>
          <w:szCs w:val="32"/>
        </w:rPr>
        <w:t>4.市委市政府或者上级主管部门（包括甲方的出资人）要求甲方收回租赁房屋的。</w:t>
      </w:r>
    </w:p>
    <w:p w14:paraId="431A4F8A">
      <w:pPr>
        <w:ind w:firstLine="640" w:firstLineChars="200"/>
        <w:rPr>
          <w:rFonts w:ascii="仿宋_GB2312" w:hAnsi="仿宋" w:eastAsia="仿宋_GB2312"/>
          <w:color w:val="000000"/>
          <w:sz w:val="32"/>
          <w:szCs w:val="32"/>
        </w:rPr>
      </w:pPr>
      <w:r>
        <w:rPr>
          <w:rFonts w:hint="eastAsia" w:ascii="仿宋_GB2312" w:hAnsi="仿宋" w:eastAsia="仿宋_GB2312"/>
          <w:color w:val="000000"/>
          <w:sz w:val="32"/>
          <w:szCs w:val="32"/>
        </w:rPr>
        <w:t>因上述原因而解除协议的，租金按照实际租赁时间计算，不足整月的，按天计算，多退少补。若因前款第1、2项解除合同，对该房屋装修、装饰所获得的拆迁补偿款项由乙方享有。</w:t>
      </w:r>
    </w:p>
    <w:p w14:paraId="136C7A63">
      <w:pPr>
        <w:ind w:firstLine="640" w:firstLineChars="200"/>
        <w:rPr>
          <w:rFonts w:ascii="仿宋_GB2312" w:hAnsi="仿宋" w:eastAsia="仿宋_GB2312"/>
          <w:color w:val="000000"/>
          <w:sz w:val="32"/>
          <w:szCs w:val="32"/>
        </w:rPr>
      </w:pPr>
      <w:r>
        <w:rPr>
          <w:rFonts w:hint="eastAsia" w:ascii="仿宋_GB2312" w:hAnsi="仿宋" w:eastAsia="仿宋_GB2312"/>
          <w:color w:val="000000"/>
          <w:sz w:val="32"/>
          <w:szCs w:val="32"/>
        </w:rPr>
        <w:t>（二）甲方有下列情形之一的，乙方有权单方面解除协议：</w:t>
      </w:r>
    </w:p>
    <w:p w14:paraId="086172F2">
      <w:pPr>
        <w:ind w:firstLine="640" w:firstLineChars="200"/>
        <w:rPr>
          <w:rFonts w:ascii="仿宋_GB2312" w:hAnsi="仿宋" w:eastAsia="仿宋_GB2312"/>
          <w:color w:val="000000"/>
          <w:sz w:val="32"/>
          <w:szCs w:val="32"/>
        </w:rPr>
      </w:pPr>
      <w:r>
        <w:rPr>
          <w:rFonts w:hint="eastAsia" w:ascii="仿宋_GB2312" w:hAnsi="仿宋" w:eastAsia="仿宋_GB2312"/>
          <w:color w:val="000000"/>
          <w:sz w:val="32"/>
          <w:szCs w:val="32"/>
        </w:rPr>
        <w:t>1.未按约定时间交付房屋，经乙方催告后30日内仍未交付的；</w:t>
      </w:r>
    </w:p>
    <w:p w14:paraId="39F352F9">
      <w:pPr>
        <w:ind w:firstLine="640" w:firstLineChars="200"/>
        <w:rPr>
          <w:rFonts w:ascii="仿宋_GB2312" w:hAnsi="仿宋" w:eastAsia="仿宋_GB2312"/>
          <w:color w:val="000000"/>
          <w:sz w:val="32"/>
          <w:szCs w:val="32"/>
        </w:rPr>
      </w:pPr>
      <w:r>
        <w:rPr>
          <w:rFonts w:hint="eastAsia" w:ascii="仿宋_GB2312" w:hAnsi="仿宋" w:eastAsia="仿宋_GB2312"/>
          <w:color w:val="000000"/>
          <w:sz w:val="32"/>
          <w:szCs w:val="32"/>
        </w:rPr>
        <w:t>2.交付的房屋经鉴定危及人身安全的。</w:t>
      </w:r>
    </w:p>
    <w:p w14:paraId="62CF1892">
      <w:pPr>
        <w:ind w:firstLine="640" w:firstLineChars="200"/>
        <w:rPr>
          <w:rFonts w:ascii="仿宋_GB2312" w:hAnsi="仿宋" w:eastAsia="仿宋_GB2312"/>
          <w:color w:val="000000"/>
          <w:sz w:val="32"/>
          <w:szCs w:val="32"/>
        </w:rPr>
      </w:pPr>
      <w:r>
        <w:rPr>
          <w:rFonts w:hint="eastAsia" w:ascii="仿宋_GB2312" w:hAnsi="仿宋" w:eastAsia="仿宋_GB2312"/>
          <w:color w:val="000000"/>
          <w:sz w:val="32"/>
          <w:szCs w:val="32"/>
        </w:rPr>
        <w:t>（三）</w:t>
      </w:r>
      <w:r>
        <w:rPr>
          <w:rFonts w:hint="eastAsia" w:ascii="仿宋_GB2312" w:hAnsi="仿宋" w:eastAsia="仿宋_GB2312"/>
          <w:color w:val="000000"/>
          <w:sz w:val="32"/>
          <w:szCs w:val="32"/>
          <w:lang w:eastAsia="zh-CN"/>
        </w:rPr>
        <w:t>乙方有下列情形之一的，甲方有权单方解除本协议，收回房屋，除不退还乙方预先支付的租金、履约保</w:t>
      </w:r>
      <w:r>
        <w:rPr>
          <w:rFonts w:hint="eastAsia" w:ascii="仿宋_GB2312" w:hAnsi="仿宋" w:eastAsia="仿宋_GB2312"/>
          <w:color w:val="000000"/>
          <w:sz w:val="32"/>
          <w:szCs w:val="32"/>
          <w:lang w:val="en-US" w:eastAsia="zh-CN"/>
        </w:rPr>
        <w:t>证</w:t>
      </w:r>
      <w:r>
        <w:rPr>
          <w:rFonts w:hint="eastAsia" w:ascii="仿宋_GB2312" w:hAnsi="仿宋" w:eastAsia="仿宋_GB2312"/>
          <w:color w:val="000000"/>
          <w:sz w:val="32"/>
          <w:szCs w:val="32"/>
          <w:lang w:eastAsia="zh-CN"/>
        </w:rPr>
        <w:t xml:space="preserve">                                                                                                                                                                                                                                                                            金外，还有权要求乙方按照本协议的约定承担违约责任</w:t>
      </w:r>
      <w:r>
        <w:rPr>
          <w:rFonts w:hint="eastAsia" w:ascii="仿宋_GB2312" w:hAnsi="仿宋" w:eastAsia="仿宋_GB2312"/>
          <w:color w:val="000000"/>
          <w:sz w:val="32"/>
          <w:szCs w:val="32"/>
        </w:rPr>
        <w:t>：</w:t>
      </w:r>
    </w:p>
    <w:p w14:paraId="0E25BCB3">
      <w:pPr>
        <w:ind w:firstLine="640" w:firstLineChars="200"/>
        <w:rPr>
          <w:rFonts w:ascii="仿宋_GB2312" w:hAnsi="仿宋" w:eastAsia="仿宋_GB2312"/>
          <w:color w:val="000000"/>
          <w:sz w:val="32"/>
          <w:szCs w:val="32"/>
        </w:rPr>
      </w:pPr>
      <w:r>
        <w:rPr>
          <w:rFonts w:hint="eastAsia" w:ascii="仿宋_GB2312" w:hAnsi="仿宋" w:eastAsia="仿宋_GB2312"/>
          <w:color w:val="000000"/>
          <w:sz w:val="32"/>
          <w:szCs w:val="32"/>
        </w:rPr>
        <w:t>1.未按约定期限支付租金</w:t>
      </w:r>
      <w:r>
        <w:rPr>
          <w:rFonts w:hint="eastAsia" w:ascii="仿宋_GB2312" w:hAnsi="仿宋" w:eastAsia="仿宋_GB2312"/>
          <w:color w:val="000000"/>
          <w:sz w:val="32"/>
          <w:szCs w:val="32"/>
          <w:lang w:eastAsia="zh-CN"/>
        </w:rPr>
        <w:t>、</w:t>
      </w:r>
      <w:r>
        <w:rPr>
          <w:rFonts w:hint="eastAsia" w:ascii="仿宋_GB2312" w:hAnsi="仿宋" w:eastAsia="仿宋_GB2312"/>
          <w:color w:val="000000"/>
          <w:sz w:val="32"/>
          <w:szCs w:val="32"/>
          <w:lang w:val="en-US" w:eastAsia="zh-CN"/>
        </w:rPr>
        <w:t>物管费</w:t>
      </w:r>
      <w:r>
        <w:rPr>
          <w:rFonts w:hint="eastAsia" w:ascii="仿宋_GB2312" w:hAnsi="仿宋" w:eastAsia="仿宋_GB2312"/>
          <w:color w:val="000000"/>
          <w:sz w:val="32"/>
          <w:szCs w:val="32"/>
        </w:rPr>
        <w:t>达30日的；</w:t>
      </w:r>
    </w:p>
    <w:p w14:paraId="3B24BADF">
      <w:pPr>
        <w:ind w:firstLine="640" w:firstLineChars="200"/>
        <w:rPr>
          <w:rFonts w:ascii="仿宋_GB2312" w:hAnsi="仿宋" w:eastAsia="仿宋_GB2312"/>
          <w:color w:val="000000"/>
          <w:sz w:val="32"/>
          <w:szCs w:val="32"/>
        </w:rPr>
      </w:pPr>
      <w:r>
        <w:rPr>
          <w:rFonts w:hint="eastAsia" w:ascii="仿宋_GB2312" w:hAnsi="仿宋" w:eastAsia="仿宋_GB2312"/>
          <w:color w:val="000000"/>
          <w:sz w:val="32"/>
          <w:szCs w:val="32"/>
        </w:rPr>
        <w:t>2.未经甲方书面同意擅自改变该房屋用途的；</w:t>
      </w:r>
    </w:p>
    <w:p w14:paraId="4939A6AD">
      <w:pPr>
        <w:ind w:firstLine="640" w:firstLineChars="200"/>
        <w:rPr>
          <w:rFonts w:ascii="仿宋_GB2312" w:hAnsi="仿宋" w:eastAsia="仿宋_GB2312"/>
          <w:color w:val="000000"/>
          <w:sz w:val="32"/>
          <w:szCs w:val="32"/>
        </w:rPr>
      </w:pPr>
      <w:r>
        <w:rPr>
          <w:rFonts w:hint="eastAsia" w:ascii="仿宋_GB2312" w:hAnsi="仿宋" w:eastAsia="仿宋_GB2312"/>
          <w:color w:val="000000"/>
          <w:sz w:val="32"/>
          <w:szCs w:val="32"/>
        </w:rPr>
        <w:t>3.擅自装修、装饰、拆改变动房屋或改变其主体结构的；</w:t>
      </w:r>
    </w:p>
    <w:p w14:paraId="6D4531CE">
      <w:pPr>
        <w:ind w:firstLine="640" w:firstLineChars="200"/>
        <w:rPr>
          <w:rFonts w:ascii="仿宋_GB2312" w:hAnsi="仿宋" w:eastAsia="仿宋_GB2312"/>
          <w:color w:val="000000"/>
          <w:sz w:val="32"/>
          <w:szCs w:val="32"/>
        </w:rPr>
      </w:pPr>
      <w:r>
        <w:rPr>
          <w:rFonts w:hint="eastAsia" w:ascii="仿宋_GB2312" w:hAnsi="仿宋" w:eastAsia="仿宋_GB2312"/>
          <w:color w:val="000000"/>
          <w:sz w:val="32"/>
          <w:szCs w:val="32"/>
        </w:rPr>
        <w:t>4.未经甲方书面同意，转租、分租、出借、转让该房屋或以其他方式将该房屋让与他人使用的；</w:t>
      </w:r>
    </w:p>
    <w:p w14:paraId="59C01902">
      <w:pPr>
        <w:ind w:firstLine="640" w:firstLineChars="200"/>
        <w:rPr>
          <w:rFonts w:ascii="仿宋_GB2312" w:hAnsi="仿宋" w:eastAsia="仿宋_GB2312"/>
          <w:color w:val="000000"/>
          <w:sz w:val="32"/>
          <w:szCs w:val="32"/>
        </w:rPr>
      </w:pPr>
      <w:r>
        <w:rPr>
          <w:rFonts w:hint="eastAsia" w:ascii="仿宋_GB2312" w:hAnsi="仿宋" w:eastAsia="仿宋_GB2312"/>
          <w:color w:val="000000"/>
          <w:sz w:val="32"/>
          <w:szCs w:val="32"/>
        </w:rPr>
        <w:t>5.利用该房屋存放危险物品或有违法、违规行为的；</w:t>
      </w:r>
    </w:p>
    <w:p w14:paraId="740DF6ED">
      <w:pPr>
        <w:ind w:firstLine="640" w:firstLineChars="200"/>
        <w:rPr>
          <w:rFonts w:ascii="仿宋_GB2312" w:hAnsi="仿宋" w:eastAsia="仿宋_GB2312"/>
          <w:color w:val="000000"/>
          <w:sz w:val="32"/>
          <w:szCs w:val="32"/>
        </w:rPr>
      </w:pPr>
      <w:r>
        <w:rPr>
          <w:rFonts w:hint="eastAsia" w:ascii="仿宋_GB2312" w:hAnsi="仿宋" w:eastAsia="仿宋_GB2312"/>
          <w:color w:val="000000"/>
          <w:sz w:val="32"/>
          <w:szCs w:val="32"/>
        </w:rPr>
        <w:t>6.逾期30日未支付按本协议约定应当由其承担的费用的；</w:t>
      </w:r>
    </w:p>
    <w:p w14:paraId="7178109B">
      <w:pPr>
        <w:ind w:firstLine="640" w:firstLineChars="200"/>
        <w:rPr>
          <w:rFonts w:ascii="仿宋_GB2312" w:hAnsi="仿宋" w:eastAsia="仿宋_GB2312"/>
          <w:color w:val="000000"/>
          <w:sz w:val="32"/>
          <w:szCs w:val="32"/>
        </w:rPr>
      </w:pPr>
      <w:r>
        <w:rPr>
          <w:rFonts w:hint="eastAsia" w:ascii="仿宋_GB2312" w:hAnsi="仿宋" w:eastAsia="仿宋_GB2312"/>
          <w:color w:val="000000"/>
          <w:sz w:val="32"/>
          <w:szCs w:val="32"/>
        </w:rPr>
        <w:t>因上述情形解除租赁协议，乙方在租赁房屋内添置的装修装饰资产无偿归属甲方所有。乙方有上述情形之一的，自甲方解除协议的通知到达乙方时，本协议立即终止。</w:t>
      </w:r>
    </w:p>
    <w:p w14:paraId="285DAB40">
      <w:pPr>
        <w:ind w:firstLine="643" w:firstLineChars="200"/>
        <w:rPr>
          <w:rFonts w:ascii="仿宋_GB2312" w:hAnsi="仿宋" w:eastAsia="仿宋_GB2312"/>
          <w:b/>
          <w:bCs/>
          <w:color w:val="000000"/>
          <w:sz w:val="32"/>
          <w:szCs w:val="32"/>
        </w:rPr>
      </w:pPr>
      <w:r>
        <w:rPr>
          <w:rFonts w:hint="eastAsia" w:ascii="仿宋_GB2312" w:hAnsi="仿宋" w:eastAsia="仿宋_GB2312"/>
          <w:b/>
          <w:bCs/>
          <w:color w:val="000000"/>
          <w:sz w:val="32"/>
          <w:szCs w:val="32"/>
        </w:rPr>
        <w:t>第九条  合同期满</w:t>
      </w:r>
    </w:p>
    <w:p w14:paraId="31594635">
      <w:pPr>
        <w:ind w:firstLine="640" w:firstLineChars="200"/>
        <w:rPr>
          <w:rFonts w:ascii="仿宋_GB2312" w:hAnsi="仿宋" w:eastAsia="仿宋_GB2312"/>
          <w:color w:val="000000"/>
          <w:sz w:val="32"/>
          <w:szCs w:val="32"/>
        </w:rPr>
      </w:pPr>
      <w:r>
        <w:rPr>
          <w:rFonts w:ascii="仿宋_GB2312" w:hAnsi="仿宋" w:eastAsia="仿宋_GB2312"/>
          <w:color w:val="000000"/>
          <w:sz w:val="32"/>
          <w:szCs w:val="32"/>
        </w:rPr>
        <w:t>合同到期前，乙方若愿意继续承租的，应按照相关规定参加新一轮房屋招租竞标；若乙方未能中标，应按约定及时清场搬离，归还甲方房屋。</w:t>
      </w:r>
    </w:p>
    <w:p w14:paraId="0CF3C573">
      <w:pPr>
        <w:ind w:firstLine="643" w:firstLineChars="200"/>
        <w:rPr>
          <w:rFonts w:ascii="仿宋_GB2312" w:hAnsi="仿宋" w:eastAsia="仿宋_GB2312"/>
          <w:b/>
          <w:bCs/>
          <w:color w:val="000000"/>
          <w:sz w:val="32"/>
          <w:szCs w:val="32"/>
        </w:rPr>
      </w:pPr>
      <w:r>
        <w:rPr>
          <w:rFonts w:hint="eastAsia" w:ascii="仿宋_GB2312" w:hAnsi="仿宋" w:eastAsia="仿宋_GB2312"/>
          <w:b/>
          <w:bCs/>
          <w:color w:val="000000"/>
          <w:sz w:val="32"/>
          <w:szCs w:val="32"/>
        </w:rPr>
        <w:t>第十条  违约责任</w:t>
      </w:r>
    </w:p>
    <w:p w14:paraId="7DA2E343">
      <w:pPr>
        <w:ind w:firstLine="640" w:firstLineChars="200"/>
        <w:rPr>
          <w:rFonts w:ascii="仿宋_GB2312" w:hAnsi="仿宋" w:eastAsia="仿宋_GB2312"/>
          <w:color w:val="000000"/>
          <w:sz w:val="32"/>
          <w:szCs w:val="32"/>
        </w:rPr>
      </w:pPr>
      <w:r>
        <w:rPr>
          <w:rFonts w:ascii="仿宋_GB2312" w:hAnsi="仿宋" w:eastAsia="仿宋_GB2312"/>
          <w:color w:val="000000"/>
          <w:sz w:val="32"/>
          <w:szCs w:val="32"/>
        </w:rPr>
        <w:t>1.甲方未按约定时间交付房屋的，每逾期一天，应按</w:t>
      </w:r>
      <w:r>
        <w:rPr>
          <w:rFonts w:hint="eastAsia" w:ascii="仿宋_GB2312" w:hAnsi="仿宋" w:eastAsia="仿宋_GB2312"/>
          <w:color w:val="000000"/>
          <w:sz w:val="32"/>
          <w:szCs w:val="32"/>
        </w:rPr>
        <w:t>日租金的</w:t>
      </w:r>
      <w:r>
        <w:rPr>
          <w:rFonts w:hint="eastAsia" w:ascii="仿宋_GB2312" w:hAnsi="仿宋" w:eastAsia="仿宋_GB2312"/>
          <w:color w:val="000000"/>
          <w:sz w:val="32"/>
          <w:szCs w:val="32"/>
          <w:u w:val="single"/>
        </w:rPr>
        <w:t>5%</w:t>
      </w:r>
      <w:r>
        <w:rPr>
          <w:rFonts w:ascii="仿宋_GB2312" w:hAnsi="仿宋" w:eastAsia="仿宋_GB2312"/>
          <w:color w:val="000000"/>
          <w:sz w:val="32"/>
          <w:szCs w:val="32"/>
        </w:rPr>
        <w:t>向乙方支付违约金；乙方未按约定支付租金的，除仍应及时如数补交租金外，每逾期一天，应按</w:t>
      </w:r>
      <w:r>
        <w:rPr>
          <w:rFonts w:hint="eastAsia" w:ascii="仿宋_GB2312" w:hAnsi="仿宋" w:eastAsia="仿宋_GB2312"/>
          <w:color w:val="000000"/>
          <w:sz w:val="32"/>
          <w:szCs w:val="32"/>
        </w:rPr>
        <w:t>日租金的</w:t>
      </w:r>
      <w:r>
        <w:rPr>
          <w:rFonts w:hint="eastAsia" w:ascii="仿宋_GB2312" w:hAnsi="仿宋" w:eastAsia="仿宋_GB2312"/>
          <w:color w:val="000000"/>
          <w:sz w:val="32"/>
          <w:szCs w:val="32"/>
          <w:u w:val="single"/>
        </w:rPr>
        <w:t>5%</w:t>
      </w:r>
      <w:r>
        <w:rPr>
          <w:rFonts w:ascii="仿宋_GB2312" w:hAnsi="仿宋" w:eastAsia="仿宋_GB2312"/>
          <w:color w:val="000000"/>
          <w:sz w:val="32"/>
          <w:szCs w:val="32"/>
        </w:rPr>
        <w:t>向甲方支付违约金。</w:t>
      </w:r>
    </w:p>
    <w:p w14:paraId="17C5CD16">
      <w:pPr>
        <w:ind w:firstLine="640" w:firstLineChars="200"/>
        <w:rPr>
          <w:rFonts w:ascii="仿宋_GB2312" w:hAnsi="仿宋" w:eastAsia="仿宋_GB2312"/>
          <w:color w:val="000000"/>
          <w:sz w:val="32"/>
          <w:szCs w:val="32"/>
        </w:rPr>
      </w:pPr>
      <w:r>
        <w:rPr>
          <w:rFonts w:hint="eastAsia" w:ascii="仿宋_GB2312" w:hAnsi="仿宋" w:eastAsia="仿宋_GB2312"/>
          <w:color w:val="000000"/>
          <w:sz w:val="32"/>
          <w:szCs w:val="32"/>
        </w:rPr>
        <w:t>2.乙方有本协议第八条第（三）款第1、2、3、4、5项约定情形之一的，甲方除有权解除协议外，乙方还应向甲方支付</w:t>
      </w:r>
      <w:r>
        <w:rPr>
          <w:rFonts w:hint="eastAsia" w:ascii="仿宋_GB2312" w:hAnsi="仿宋" w:eastAsia="仿宋_GB2312"/>
          <w:color w:val="000000"/>
          <w:sz w:val="32"/>
          <w:szCs w:val="32"/>
          <w:lang w:val="en-US" w:eastAsia="zh-CN"/>
        </w:rPr>
        <w:t>1</w:t>
      </w:r>
      <w:r>
        <w:rPr>
          <w:rFonts w:hint="eastAsia" w:ascii="仿宋_GB2312" w:hAnsi="仿宋" w:eastAsia="仿宋_GB2312"/>
          <w:color w:val="000000"/>
          <w:sz w:val="32"/>
          <w:szCs w:val="32"/>
        </w:rPr>
        <w:t>个月租金作为违约金；若甲方遭受的损失数额超过违约金数额的，还应赔偿该超过部分。</w:t>
      </w:r>
    </w:p>
    <w:p w14:paraId="61AE31F4">
      <w:pPr>
        <w:ind w:firstLine="640" w:firstLineChars="200"/>
        <w:rPr>
          <w:rFonts w:ascii="仿宋_GB2312" w:hAnsi="仿宋" w:eastAsia="仿宋_GB2312"/>
          <w:color w:val="000000"/>
          <w:sz w:val="32"/>
          <w:szCs w:val="32"/>
        </w:rPr>
      </w:pPr>
      <w:r>
        <w:rPr>
          <w:rFonts w:hint="eastAsia" w:ascii="仿宋_GB2312" w:hAnsi="仿宋" w:eastAsia="仿宋_GB2312"/>
          <w:color w:val="000000"/>
          <w:sz w:val="32"/>
          <w:szCs w:val="32"/>
        </w:rPr>
        <w:t>3.</w:t>
      </w:r>
      <w:r>
        <w:rPr>
          <w:rFonts w:ascii="仿宋_GB2312" w:hAnsi="仿宋" w:eastAsia="仿宋_GB2312"/>
          <w:color w:val="000000"/>
          <w:sz w:val="32"/>
          <w:szCs w:val="32"/>
        </w:rPr>
        <w:t>乙方有本合同第</w:t>
      </w:r>
      <w:r>
        <w:rPr>
          <w:rFonts w:hint="eastAsia" w:ascii="仿宋_GB2312" w:hAnsi="仿宋" w:eastAsia="仿宋_GB2312"/>
          <w:color w:val="000000"/>
          <w:sz w:val="32"/>
          <w:szCs w:val="32"/>
        </w:rPr>
        <w:t>八</w:t>
      </w:r>
      <w:r>
        <w:rPr>
          <w:rFonts w:ascii="仿宋_GB2312" w:hAnsi="仿宋" w:eastAsia="仿宋_GB2312"/>
          <w:color w:val="000000"/>
          <w:sz w:val="32"/>
          <w:szCs w:val="32"/>
        </w:rPr>
        <w:t>条第（三）款第6项约定情形的，甲方除有权解除</w:t>
      </w:r>
      <w:r>
        <w:rPr>
          <w:rFonts w:hint="eastAsia" w:ascii="仿宋_GB2312" w:hAnsi="仿宋" w:eastAsia="仿宋_GB2312"/>
          <w:color w:val="000000"/>
          <w:sz w:val="32"/>
          <w:szCs w:val="32"/>
        </w:rPr>
        <w:t>协议</w:t>
      </w:r>
      <w:r>
        <w:rPr>
          <w:rFonts w:ascii="仿宋_GB2312" w:hAnsi="仿宋" w:eastAsia="仿宋_GB2312"/>
          <w:color w:val="000000"/>
          <w:sz w:val="32"/>
          <w:szCs w:val="32"/>
        </w:rPr>
        <w:t>外，乙方还应补交齐所有的费用、滞纳金、罚款等款项，否则，甲方有权从履约保证金扣除；给甲方</w:t>
      </w:r>
      <w:r>
        <w:rPr>
          <w:rFonts w:hint="eastAsia" w:ascii="仿宋_GB2312" w:hAnsi="仿宋" w:eastAsia="仿宋_GB2312"/>
          <w:color w:val="000000"/>
          <w:sz w:val="32"/>
          <w:szCs w:val="32"/>
          <w:lang w:eastAsia="zh-CN"/>
        </w:rPr>
        <w:t>造成损失的，由乙方</w:t>
      </w:r>
      <w:r>
        <w:rPr>
          <w:rFonts w:ascii="仿宋_GB2312" w:hAnsi="仿宋" w:eastAsia="仿宋_GB2312"/>
          <w:color w:val="000000"/>
          <w:sz w:val="32"/>
          <w:szCs w:val="32"/>
        </w:rPr>
        <w:t>应予以赔偿。</w:t>
      </w:r>
    </w:p>
    <w:p w14:paraId="013F4DDC">
      <w:pPr>
        <w:ind w:firstLine="640" w:firstLineChars="200"/>
        <w:rPr>
          <w:rFonts w:hint="eastAsia" w:ascii="黑体" w:hAnsi="黑体" w:eastAsia="黑体" w:cs="黑体"/>
          <w:b w:val="0"/>
          <w:bCs w:val="0"/>
          <w:color w:val="000000"/>
          <w:sz w:val="32"/>
          <w:szCs w:val="32"/>
        </w:rPr>
      </w:pPr>
      <w:r>
        <w:rPr>
          <w:rFonts w:ascii="仿宋_GB2312" w:hAnsi="仿宋" w:eastAsia="仿宋_GB2312"/>
          <w:color w:val="000000"/>
          <w:sz w:val="32"/>
          <w:szCs w:val="32"/>
        </w:rPr>
        <w:t>4.</w:t>
      </w:r>
      <w:r>
        <w:rPr>
          <w:rFonts w:hint="eastAsia" w:ascii="黑体" w:hAnsi="黑体" w:eastAsia="黑体" w:cs="黑体"/>
          <w:b w:val="0"/>
          <w:bCs w:val="0"/>
          <w:color w:val="000000"/>
          <w:sz w:val="32"/>
          <w:szCs w:val="32"/>
        </w:rPr>
        <w:t>租赁期内，甲方因不可抗力或市委市政府、主管部门（包括甲方的出资人）的要求需提前收回出租房屋的，应提前</w:t>
      </w:r>
      <w:r>
        <w:rPr>
          <w:rFonts w:hint="eastAsia" w:ascii="黑体" w:hAnsi="黑体" w:eastAsia="黑体" w:cs="黑体"/>
          <w:b w:val="0"/>
          <w:bCs w:val="0"/>
          <w:color w:val="000000"/>
          <w:sz w:val="32"/>
          <w:szCs w:val="32"/>
          <w:u w:val="single"/>
          <w:lang w:val="en-US" w:eastAsia="zh-CN"/>
        </w:rPr>
        <w:t>15</w:t>
      </w:r>
      <w:r>
        <w:rPr>
          <w:rFonts w:hint="eastAsia" w:ascii="黑体" w:hAnsi="黑体" w:eastAsia="黑体" w:cs="黑体"/>
          <w:b w:val="0"/>
          <w:bCs w:val="0"/>
          <w:color w:val="000000"/>
          <w:sz w:val="32"/>
          <w:szCs w:val="32"/>
        </w:rPr>
        <w:t>日通知乙方，退还剩余租赁期对应的租金及履约保证金；乙方因个人原因需提前退租的，应提前</w:t>
      </w:r>
      <w:r>
        <w:rPr>
          <w:rFonts w:hint="eastAsia" w:ascii="黑体" w:hAnsi="黑体" w:eastAsia="黑体" w:cs="黑体"/>
          <w:b w:val="0"/>
          <w:bCs w:val="0"/>
          <w:color w:val="000000"/>
          <w:sz w:val="32"/>
          <w:szCs w:val="32"/>
          <w:u w:val="single"/>
          <w:lang w:val="en-US" w:eastAsia="zh-CN"/>
        </w:rPr>
        <w:t>30</w:t>
      </w:r>
      <w:r>
        <w:rPr>
          <w:rFonts w:hint="eastAsia" w:ascii="黑体" w:hAnsi="黑体" w:eastAsia="黑体" w:cs="黑体"/>
          <w:b w:val="0"/>
          <w:bCs w:val="0"/>
          <w:color w:val="000000"/>
          <w:sz w:val="32"/>
          <w:szCs w:val="32"/>
          <w:u w:val="single"/>
        </w:rPr>
        <w:t xml:space="preserve"> </w:t>
      </w:r>
      <w:r>
        <w:rPr>
          <w:rFonts w:hint="eastAsia" w:ascii="黑体" w:hAnsi="黑体" w:eastAsia="黑体" w:cs="黑体"/>
          <w:b w:val="0"/>
          <w:bCs w:val="0"/>
          <w:color w:val="000000"/>
          <w:sz w:val="32"/>
          <w:szCs w:val="32"/>
        </w:rPr>
        <w:t>日通知甲方，并向甲方支付</w:t>
      </w:r>
      <w:r>
        <w:rPr>
          <w:rFonts w:hint="eastAsia" w:ascii="黑体" w:hAnsi="黑体" w:eastAsia="黑体" w:cs="黑体"/>
          <w:b w:val="0"/>
          <w:bCs w:val="0"/>
          <w:color w:val="000000"/>
          <w:sz w:val="32"/>
          <w:szCs w:val="32"/>
          <w:u w:val="single"/>
          <w:lang w:val="en-US" w:eastAsia="zh-CN"/>
        </w:rPr>
        <w:t>1</w:t>
      </w:r>
      <w:r>
        <w:rPr>
          <w:rFonts w:hint="eastAsia" w:ascii="黑体" w:hAnsi="黑体" w:eastAsia="黑体" w:cs="黑体"/>
          <w:b w:val="0"/>
          <w:bCs w:val="0"/>
          <w:color w:val="000000"/>
          <w:sz w:val="32"/>
          <w:szCs w:val="32"/>
        </w:rPr>
        <w:t>个月租金作为违约金，甲方应扣除违约金后退还剩余租赁期对应的租金及履约保证金。</w:t>
      </w:r>
    </w:p>
    <w:p w14:paraId="091CB842">
      <w:pPr>
        <w:ind w:firstLine="640" w:firstLineChars="200"/>
        <w:rPr>
          <w:rFonts w:ascii="仿宋_GB2312" w:hAnsi="仿宋" w:eastAsia="仿宋_GB2312"/>
          <w:color w:val="000000"/>
          <w:sz w:val="32"/>
          <w:szCs w:val="32"/>
        </w:rPr>
      </w:pPr>
      <w:r>
        <w:rPr>
          <w:rFonts w:ascii="仿宋_GB2312" w:hAnsi="仿宋" w:eastAsia="仿宋_GB2312"/>
          <w:color w:val="000000"/>
          <w:sz w:val="32"/>
          <w:szCs w:val="32"/>
        </w:rPr>
        <w:t>5.乙方未在第五条第</w:t>
      </w:r>
      <w:r>
        <w:rPr>
          <w:rFonts w:hint="eastAsia" w:ascii="仿宋_GB2312" w:hAnsi="仿宋" w:eastAsia="仿宋_GB2312"/>
          <w:color w:val="000000"/>
          <w:sz w:val="32"/>
          <w:szCs w:val="32"/>
        </w:rPr>
        <w:t>4</w:t>
      </w:r>
      <w:r>
        <w:rPr>
          <w:rFonts w:ascii="仿宋_GB2312" w:hAnsi="仿宋" w:eastAsia="仿宋_GB2312"/>
          <w:color w:val="000000"/>
          <w:sz w:val="32"/>
          <w:szCs w:val="32"/>
        </w:rPr>
        <w:t>款约定期限内返还承租房屋及附属设施设备的，自约定期限届满次日起，每逾期一天，乙方应按</w:t>
      </w:r>
      <w:r>
        <w:rPr>
          <w:rFonts w:hint="eastAsia" w:ascii="仿宋_GB2312" w:hAnsi="仿宋" w:eastAsia="仿宋_GB2312"/>
          <w:color w:val="000000"/>
          <w:sz w:val="32"/>
          <w:szCs w:val="32"/>
        </w:rPr>
        <w:t>日租金的</w:t>
      </w:r>
      <w:r>
        <w:rPr>
          <w:rFonts w:hint="eastAsia" w:ascii="仿宋_GB2312" w:hAnsi="仿宋" w:eastAsia="仿宋_GB2312"/>
          <w:color w:val="000000"/>
          <w:sz w:val="32"/>
          <w:szCs w:val="32"/>
          <w:u w:val="single"/>
        </w:rPr>
        <w:t>5%</w:t>
      </w:r>
      <w:r>
        <w:rPr>
          <w:rFonts w:ascii="仿宋_GB2312" w:hAnsi="仿宋" w:eastAsia="仿宋_GB2312"/>
          <w:color w:val="000000"/>
          <w:sz w:val="32"/>
          <w:szCs w:val="32"/>
          <w:u w:val="single"/>
        </w:rPr>
        <w:t xml:space="preserve"> </w:t>
      </w:r>
      <w:r>
        <w:rPr>
          <w:rFonts w:ascii="仿宋_GB2312" w:hAnsi="仿宋" w:eastAsia="仿宋_GB2312"/>
          <w:color w:val="000000"/>
          <w:sz w:val="32"/>
          <w:szCs w:val="32"/>
        </w:rPr>
        <w:t>向甲方支付违约金。</w:t>
      </w:r>
    </w:p>
    <w:p w14:paraId="0B9269D2">
      <w:pPr>
        <w:ind w:firstLine="640" w:firstLineChars="200"/>
        <w:rPr>
          <w:rFonts w:ascii="仿宋_GB2312" w:hAnsi="仿宋" w:eastAsia="仿宋_GB2312"/>
          <w:color w:val="000000"/>
          <w:sz w:val="32"/>
          <w:szCs w:val="32"/>
        </w:rPr>
      </w:pPr>
      <w:r>
        <w:rPr>
          <w:rFonts w:ascii="仿宋_GB2312" w:hAnsi="仿宋" w:eastAsia="仿宋_GB2312"/>
          <w:color w:val="000000"/>
          <w:sz w:val="32"/>
          <w:szCs w:val="32"/>
        </w:rPr>
        <w:t>6.乙方未按约定支付违约金，甲方有权从履约保证金中直接扣除，不足部分乙方应予以补齐。</w:t>
      </w:r>
    </w:p>
    <w:p w14:paraId="5C1FA1B0">
      <w:pPr>
        <w:ind w:firstLine="640" w:firstLineChars="200"/>
        <w:rPr>
          <w:rFonts w:ascii="仿宋_GB2312" w:hAnsi="仿宋" w:eastAsia="仿宋_GB2312"/>
          <w:color w:val="000000"/>
          <w:sz w:val="32"/>
          <w:szCs w:val="32"/>
        </w:rPr>
      </w:pPr>
      <w:r>
        <w:rPr>
          <w:rFonts w:ascii="仿宋_GB2312" w:hAnsi="仿宋" w:eastAsia="仿宋_GB2312"/>
          <w:color w:val="000000"/>
          <w:sz w:val="32"/>
          <w:szCs w:val="32"/>
        </w:rPr>
        <w:t>7.除本协议另有约定外，甲乙双方任何一方违约，违约方需向守约方支付</w:t>
      </w:r>
      <w:r>
        <w:rPr>
          <w:rFonts w:hint="eastAsia" w:ascii="仿宋_GB2312" w:hAnsi="仿宋" w:eastAsia="仿宋_GB2312"/>
          <w:color w:val="000000"/>
          <w:sz w:val="32"/>
          <w:szCs w:val="32"/>
          <w:u w:val="single"/>
          <w:lang w:val="en-US" w:eastAsia="zh-CN"/>
        </w:rPr>
        <w:t>1</w:t>
      </w:r>
      <w:r>
        <w:rPr>
          <w:rFonts w:ascii="仿宋_GB2312" w:hAnsi="仿宋" w:eastAsia="仿宋_GB2312"/>
          <w:color w:val="000000"/>
          <w:sz w:val="32"/>
          <w:szCs w:val="32"/>
        </w:rPr>
        <w:t>个月租金作为违约金（且无论是否给守约方造成损失，双方均放弃对此违约金要求调增或调减的权利）， 并赔偿因此给守约方造成的损失（包括但不限于守约方的直接损失和可得利益损失、以及守约方向违约方主张权利所产生的诉讼费，保全费，律师服务费、差旅费等）</w:t>
      </w:r>
      <w:r>
        <w:rPr>
          <w:rFonts w:hint="eastAsia" w:ascii="仿宋_GB2312" w:hAnsi="仿宋" w:eastAsia="仿宋_GB2312"/>
          <w:color w:val="000000"/>
          <w:sz w:val="32"/>
          <w:szCs w:val="32"/>
        </w:rPr>
        <w:t>，且守约方有权单方解除本协议</w:t>
      </w:r>
      <w:r>
        <w:rPr>
          <w:rFonts w:ascii="仿宋_GB2312" w:hAnsi="仿宋" w:eastAsia="仿宋_GB2312"/>
          <w:color w:val="000000"/>
          <w:sz w:val="32"/>
          <w:szCs w:val="32"/>
        </w:rPr>
        <w:t>。</w:t>
      </w:r>
    </w:p>
    <w:p w14:paraId="5075B9B7">
      <w:pPr>
        <w:ind w:firstLine="640" w:firstLineChars="200"/>
        <w:rPr>
          <w:rFonts w:ascii="仿宋_GB2312" w:hAnsi="仿宋" w:eastAsia="仿宋_GB2312"/>
          <w:color w:val="000000"/>
          <w:sz w:val="32"/>
          <w:szCs w:val="32"/>
        </w:rPr>
      </w:pPr>
      <w:r>
        <w:rPr>
          <w:rFonts w:hint="eastAsia" w:ascii="仿宋_GB2312" w:hAnsi="仿宋" w:eastAsia="仿宋_GB2312"/>
          <w:color w:val="000000"/>
          <w:sz w:val="32"/>
          <w:szCs w:val="32"/>
        </w:rPr>
        <w:t>8</w:t>
      </w:r>
      <w:r>
        <w:rPr>
          <w:rFonts w:hint="eastAsia" w:ascii="仿宋_GB2312" w:hAnsi="仿宋" w:eastAsia="仿宋_GB2312"/>
          <w:color w:val="000000"/>
          <w:sz w:val="32"/>
          <w:szCs w:val="32"/>
          <w:lang w:val="en-US" w:eastAsia="zh-CN"/>
        </w:rPr>
        <w:t>.</w:t>
      </w:r>
      <w:r>
        <w:rPr>
          <w:rFonts w:ascii="仿宋_GB2312" w:hAnsi="仿宋" w:eastAsia="仿宋_GB2312"/>
          <w:color w:val="000000"/>
          <w:sz w:val="32"/>
          <w:szCs w:val="32"/>
        </w:rPr>
        <w:t>本条约定不影响违约方按照本</w:t>
      </w:r>
      <w:r>
        <w:rPr>
          <w:rFonts w:hint="eastAsia" w:ascii="仿宋_GB2312" w:hAnsi="仿宋" w:eastAsia="仿宋_GB2312"/>
          <w:color w:val="000000"/>
          <w:sz w:val="32"/>
          <w:szCs w:val="32"/>
        </w:rPr>
        <w:t>协议</w:t>
      </w:r>
      <w:r>
        <w:rPr>
          <w:rFonts w:ascii="仿宋_GB2312" w:hAnsi="仿宋" w:eastAsia="仿宋_GB2312"/>
          <w:color w:val="000000"/>
          <w:sz w:val="32"/>
          <w:szCs w:val="32"/>
        </w:rPr>
        <w:t>其他条款应履行的义务与应承担的责任。</w:t>
      </w:r>
    </w:p>
    <w:p w14:paraId="2C78D76C">
      <w:pPr>
        <w:ind w:firstLine="643" w:firstLineChars="200"/>
        <w:rPr>
          <w:rFonts w:ascii="仿宋_GB2312" w:hAnsi="仿宋" w:eastAsia="仿宋_GB2312"/>
          <w:b/>
          <w:bCs/>
          <w:color w:val="000000"/>
          <w:sz w:val="32"/>
          <w:szCs w:val="32"/>
        </w:rPr>
      </w:pPr>
      <w:r>
        <w:rPr>
          <w:rFonts w:hint="eastAsia" w:ascii="仿宋_GB2312" w:hAnsi="仿宋" w:eastAsia="仿宋_GB2312"/>
          <w:b/>
          <w:bCs/>
          <w:color w:val="000000"/>
          <w:sz w:val="32"/>
          <w:szCs w:val="32"/>
        </w:rPr>
        <w:t>第十一条  争议解决方式</w:t>
      </w:r>
    </w:p>
    <w:p w14:paraId="711B725D">
      <w:pPr>
        <w:ind w:firstLine="640" w:firstLineChars="200"/>
        <w:rPr>
          <w:rFonts w:ascii="仿宋_GB2312" w:hAnsi="仿宋" w:eastAsia="仿宋_GB2312"/>
          <w:color w:val="000000"/>
          <w:sz w:val="32"/>
          <w:szCs w:val="32"/>
        </w:rPr>
      </w:pPr>
      <w:r>
        <w:rPr>
          <w:rFonts w:hint="eastAsia" w:ascii="仿宋_GB2312" w:hAnsi="仿宋" w:eastAsia="仿宋_GB2312"/>
          <w:color w:val="000000"/>
          <w:sz w:val="32"/>
          <w:szCs w:val="32"/>
        </w:rPr>
        <w:t>因履行本合同发生的争议，由双方当事人协商解决；协商或调解不能解决的，按下列第</w:t>
      </w:r>
      <w:r>
        <w:rPr>
          <w:rFonts w:hint="eastAsia" w:ascii="仿宋_GB2312" w:hAnsi="仿宋" w:eastAsia="仿宋_GB2312"/>
          <w:color w:val="000000"/>
          <w:sz w:val="32"/>
          <w:szCs w:val="32"/>
          <w:u w:val="single"/>
        </w:rPr>
        <w:t xml:space="preserve">  2  </w:t>
      </w:r>
      <w:r>
        <w:rPr>
          <w:rFonts w:hint="eastAsia" w:ascii="仿宋_GB2312" w:hAnsi="仿宋" w:eastAsia="仿宋_GB2312"/>
          <w:color w:val="000000"/>
          <w:sz w:val="32"/>
          <w:szCs w:val="32"/>
        </w:rPr>
        <w:t>种方式解决：</w:t>
      </w:r>
    </w:p>
    <w:p w14:paraId="7A12BF29">
      <w:pPr>
        <w:ind w:firstLine="640" w:firstLineChars="200"/>
        <w:rPr>
          <w:rFonts w:ascii="仿宋_GB2312" w:hAnsi="仿宋" w:eastAsia="仿宋_GB2312"/>
          <w:color w:val="000000"/>
          <w:sz w:val="32"/>
          <w:szCs w:val="32"/>
        </w:rPr>
      </w:pPr>
      <w:r>
        <w:rPr>
          <w:rFonts w:hint="eastAsia" w:ascii="仿宋_GB2312" w:hAnsi="仿宋" w:eastAsia="仿宋_GB2312"/>
          <w:color w:val="000000"/>
          <w:sz w:val="32"/>
          <w:szCs w:val="32"/>
        </w:rPr>
        <w:t>1.提交</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仲裁委员会仲裁；</w:t>
      </w:r>
    </w:p>
    <w:p w14:paraId="5F7F0BEC">
      <w:pPr>
        <w:ind w:firstLine="640" w:firstLineChars="200"/>
        <w:rPr>
          <w:rFonts w:ascii="仿宋_GB2312" w:hAnsi="仿宋" w:eastAsia="仿宋_GB2312"/>
          <w:color w:val="000000"/>
          <w:sz w:val="32"/>
          <w:szCs w:val="32"/>
        </w:rPr>
      </w:pPr>
      <w:r>
        <w:rPr>
          <w:rFonts w:hint="eastAsia" w:ascii="仿宋_GB2312" w:hAnsi="仿宋" w:eastAsia="仿宋_GB2312"/>
          <w:color w:val="000000"/>
          <w:sz w:val="32"/>
          <w:szCs w:val="32"/>
        </w:rPr>
        <w:t>2.依法向甲方所在地的人民法院起诉。</w:t>
      </w:r>
    </w:p>
    <w:p w14:paraId="07DA3150">
      <w:pPr>
        <w:ind w:firstLine="643" w:firstLineChars="200"/>
        <w:rPr>
          <w:rFonts w:ascii="仿宋_GB2312" w:hAnsi="仿宋" w:eastAsia="仿宋_GB2312"/>
          <w:b/>
          <w:bCs/>
          <w:color w:val="000000"/>
          <w:sz w:val="32"/>
          <w:szCs w:val="32"/>
        </w:rPr>
      </w:pPr>
      <w:r>
        <w:rPr>
          <w:rFonts w:hint="eastAsia" w:ascii="仿宋_GB2312" w:hAnsi="仿宋" w:eastAsia="仿宋_GB2312"/>
          <w:b/>
          <w:bCs/>
          <w:color w:val="000000"/>
          <w:sz w:val="32"/>
          <w:szCs w:val="32"/>
        </w:rPr>
        <w:t>第十二条  其他约定事项</w:t>
      </w:r>
    </w:p>
    <w:p w14:paraId="03D48DE7">
      <w:pPr>
        <w:ind w:firstLine="640" w:firstLineChars="200"/>
        <w:rPr>
          <w:rFonts w:ascii="仿宋_GB2312" w:hAnsi="仿宋" w:eastAsia="仿宋_GB2312"/>
          <w:color w:val="000000"/>
          <w:sz w:val="32"/>
          <w:szCs w:val="32"/>
        </w:rPr>
      </w:pPr>
      <w:r>
        <w:rPr>
          <w:rFonts w:hint="eastAsia" w:ascii="仿宋_GB2312" w:hAnsi="仿宋" w:eastAsia="仿宋_GB2312"/>
          <w:color w:val="000000"/>
          <w:sz w:val="32"/>
          <w:szCs w:val="32"/>
        </w:rPr>
        <w:t>1.本协议未尽事宜，经双方共同协商签订补充协议，补充协议内容与本协议不一致的，</w:t>
      </w:r>
      <w:r>
        <w:rPr>
          <w:rFonts w:hint="eastAsia" w:ascii="仿宋_GB2312" w:hAnsi="仿宋" w:eastAsia="仿宋_GB2312"/>
          <w:color w:val="000000" w:themeColor="text1"/>
          <w:sz w:val="32"/>
          <w:szCs w:val="32"/>
          <w14:textFill>
            <w14:solidFill>
              <w14:schemeClr w14:val="tx1"/>
            </w14:solidFill>
          </w14:textFill>
        </w:rPr>
        <w:t>以补充</w:t>
      </w:r>
      <w:r>
        <w:rPr>
          <w:rFonts w:hint="eastAsia" w:ascii="仿宋_GB2312" w:hAnsi="仿宋" w:eastAsia="仿宋_GB2312"/>
          <w:color w:val="000000"/>
          <w:sz w:val="32"/>
          <w:szCs w:val="32"/>
        </w:rPr>
        <w:t>协议为准。本协议和补充协议中未规定的事项，遵照中华人民共和国有关法律、法规和政策执行。</w:t>
      </w:r>
    </w:p>
    <w:p w14:paraId="1CF939C9">
      <w:pPr>
        <w:ind w:firstLine="640" w:firstLineChars="200"/>
        <w:rPr>
          <w:rFonts w:ascii="仿宋_GB2312" w:hAnsi="仿宋" w:eastAsia="仿宋_GB2312"/>
          <w:color w:val="000000"/>
          <w:sz w:val="32"/>
          <w:szCs w:val="32"/>
        </w:rPr>
      </w:pPr>
      <w:r>
        <w:rPr>
          <w:rFonts w:hint="eastAsia" w:ascii="仿宋_GB2312" w:hAnsi="仿宋" w:eastAsia="仿宋_GB2312"/>
          <w:color w:val="000000"/>
          <w:sz w:val="32"/>
          <w:szCs w:val="32"/>
        </w:rPr>
        <w:t>2.本合同经双方法定代表人或授权代表签字加盖单位公章后生效。</w:t>
      </w:r>
    </w:p>
    <w:p w14:paraId="1A8CB109">
      <w:pPr>
        <w:ind w:firstLine="640" w:firstLineChars="200"/>
        <w:rPr>
          <w:rFonts w:ascii="仿宋_GB2312" w:hAnsi="仿宋" w:eastAsia="仿宋_GB2312"/>
          <w:color w:val="000000"/>
          <w:sz w:val="32"/>
          <w:szCs w:val="32"/>
        </w:rPr>
      </w:pPr>
      <w:r>
        <w:rPr>
          <w:rFonts w:hint="eastAsia" w:ascii="仿宋_GB2312" w:hAnsi="仿宋" w:eastAsia="仿宋_GB2312"/>
          <w:color w:val="000000"/>
          <w:sz w:val="32"/>
          <w:szCs w:val="32"/>
        </w:rPr>
        <w:t>3.协议履行过程中，相关通知、文书等均可通过（本协议所留联系电话及通讯地址）短信书函方式送达对方。若双方联系电话，通讯地址在租期内发生改变，应在变更前三日内通知对方。否则，相关通知、文书、短信发出或文书邮寄寄出之日起视为送达对方。</w:t>
      </w:r>
    </w:p>
    <w:p w14:paraId="53B346F0">
      <w:pPr>
        <w:ind w:firstLine="640" w:firstLineChars="200"/>
        <w:rPr>
          <w:rFonts w:hint="eastAsia" w:ascii="仿宋_GB2312" w:hAnsi="仿宋" w:eastAsia="仿宋_GB2312"/>
          <w:color w:val="000000"/>
          <w:sz w:val="32"/>
          <w:szCs w:val="32"/>
        </w:rPr>
      </w:pPr>
      <w:r>
        <w:rPr>
          <w:rFonts w:hint="eastAsia" w:ascii="仿宋_GB2312" w:hAnsi="仿宋" w:eastAsia="仿宋_GB2312"/>
          <w:color w:val="000000"/>
          <w:sz w:val="32"/>
          <w:szCs w:val="32"/>
        </w:rPr>
        <w:t>4</w:t>
      </w:r>
      <w:r>
        <w:rPr>
          <w:rFonts w:hint="eastAsia" w:ascii="仿宋_GB2312" w:hAnsi="仿宋" w:eastAsia="仿宋_GB2312"/>
          <w:color w:val="000000"/>
          <w:sz w:val="32"/>
          <w:szCs w:val="32"/>
          <w:lang w:val="en-US" w:eastAsia="zh-CN"/>
        </w:rPr>
        <w:t>.</w:t>
      </w:r>
      <w:r>
        <w:rPr>
          <w:rFonts w:hint="eastAsia" w:ascii="仿宋_GB2312" w:hAnsi="仿宋" w:eastAsia="仿宋_GB2312"/>
          <w:color w:val="000000"/>
          <w:sz w:val="32"/>
          <w:szCs w:val="32"/>
        </w:rPr>
        <w:t>本协议一式肆份。甲方叁份，乙方壹份，均具同等法律效力。</w:t>
      </w:r>
    </w:p>
    <w:p w14:paraId="555A669B">
      <w:pPr>
        <w:pStyle w:val="2"/>
        <w:ind w:left="0" w:firstLine="640" w:firstLineChars="200"/>
        <w:rPr>
          <w:rFonts w:hint="eastAsia" w:ascii="仿宋_GB2312" w:hAnsi="仿宋" w:eastAsia="仿宋_GB2312"/>
          <w:color w:val="000000"/>
          <w:sz w:val="32"/>
          <w:szCs w:val="32"/>
        </w:rPr>
      </w:pPr>
    </w:p>
    <w:p w14:paraId="66BF0F62">
      <w:pPr>
        <w:pStyle w:val="2"/>
        <w:ind w:left="0" w:firstLine="640" w:firstLineChars="200"/>
        <w:rPr>
          <w:rFonts w:hint="eastAsia" w:ascii="仿宋_GB2312" w:hAnsi="仿宋" w:eastAsia="仿宋_GB2312"/>
          <w:color w:val="000000"/>
          <w:sz w:val="32"/>
          <w:szCs w:val="32"/>
        </w:rPr>
      </w:pPr>
    </w:p>
    <w:p w14:paraId="12EA2E4E">
      <w:pPr>
        <w:pStyle w:val="2"/>
        <w:ind w:left="0" w:firstLine="640" w:firstLineChars="200"/>
        <w:rPr>
          <w:rFonts w:hint="eastAsia" w:ascii="仿宋_GB2312" w:hAnsi="仿宋" w:eastAsia="仿宋_GB2312"/>
          <w:color w:val="000000"/>
          <w:sz w:val="32"/>
          <w:szCs w:val="32"/>
        </w:rPr>
      </w:pPr>
      <w:r>
        <w:rPr>
          <w:rFonts w:hint="eastAsia" w:ascii="仿宋_GB2312" w:hAnsi="仿宋" w:eastAsia="仿宋_GB2312"/>
          <w:color w:val="000000"/>
          <w:sz w:val="32"/>
          <w:szCs w:val="32"/>
        </w:rPr>
        <w:t>以下为签字盖章页，无正文。</w:t>
      </w:r>
    </w:p>
    <w:p w14:paraId="0786EF36">
      <w:pPr>
        <w:pStyle w:val="7"/>
        <w:ind w:firstLine="640" w:firstLineChars="200"/>
        <w:rPr>
          <w:rFonts w:hint="eastAsia" w:ascii="仿宋_GB2312" w:hAnsi="仿宋" w:eastAsia="仿宋_GB2312"/>
          <w:color w:val="000000"/>
          <w:sz w:val="32"/>
          <w:szCs w:val="32"/>
        </w:rPr>
      </w:pPr>
    </w:p>
    <w:p w14:paraId="414C92A9">
      <w:pPr>
        <w:keepNext w:val="0"/>
        <w:keepLines w:val="0"/>
        <w:pageBreakBefore w:val="0"/>
        <w:kinsoku/>
        <w:overflowPunct/>
        <w:topLinePunct w:val="0"/>
        <w:autoSpaceDE/>
        <w:autoSpaceDN/>
        <w:bidi w:val="0"/>
        <w:snapToGrid/>
        <w:spacing w:line="578" w:lineRule="exact"/>
        <w:ind w:left="0" w:leftChars="0" w:firstLine="160" w:firstLineChars="50"/>
        <w:rPr>
          <w:rFonts w:ascii="仿宋_GB2312" w:hAnsi="仿宋" w:eastAsia="仿宋_GB2312"/>
          <w:color w:val="000000"/>
          <w:sz w:val="32"/>
          <w:szCs w:val="32"/>
        </w:rPr>
      </w:pPr>
      <w:r>
        <w:rPr>
          <w:rFonts w:hint="eastAsia" w:ascii="仿宋_GB2312" w:hAnsi="仿宋" w:eastAsia="仿宋_GB2312"/>
          <w:color w:val="000000"/>
          <w:sz w:val="32"/>
          <w:szCs w:val="32"/>
        </w:rPr>
        <w:t>甲方：                          乙方：</w:t>
      </w:r>
    </w:p>
    <w:p w14:paraId="5DC8DA4E">
      <w:pPr>
        <w:keepNext w:val="0"/>
        <w:keepLines w:val="0"/>
        <w:pageBreakBefore w:val="0"/>
        <w:kinsoku/>
        <w:overflowPunct/>
        <w:topLinePunct w:val="0"/>
        <w:autoSpaceDE/>
        <w:autoSpaceDN/>
        <w:bidi w:val="0"/>
        <w:snapToGrid/>
        <w:spacing w:line="578" w:lineRule="exact"/>
        <w:ind w:left="0" w:leftChars="0" w:firstLine="160" w:firstLineChars="50"/>
        <w:rPr>
          <w:rFonts w:ascii="仿宋_GB2312" w:hAnsi="仿宋" w:eastAsia="仿宋_GB2312"/>
          <w:color w:val="000000"/>
          <w:sz w:val="32"/>
          <w:szCs w:val="32"/>
        </w:rPr>
      </w:pPr>
    </w:p>
    <w:p w14:paraId="6447C4FA">
      <w:pPr>
        <w:keepNext w:val="0"/>
        <w:keepLines w:val="0"/>
        <w:pageBreakBefore w:val="0"/>
        <w:kinsoku/>
        <w:overflowPunct/>
        <w:topLinePunct w:val="0"/>
        <w:autoSpaceDE/>
        <w:autoSpaceDN/>
        <w:bidi w:val="0"/>
        <w:snapToGrid/>
        <w:spacing w:line="578" w:lineRule="exact"/>
        <w:ind w:left="0" w:leftChars="0" w:firstLine="160" w:firstLineChars="50"/>
        <w:rPr>
          <w:rFonts w:ascii="仿宋_GB2312" w:hAnsi="仿宋" w:eastAsia="仿宋_GB2312"/>
          <w:color w:val="000000"/>
          <w:sz w:val="32"/>
          <w:szCs w:val="32"/>
        </w:rPr>
      </w:pPr>
      <w:r>
        <w:rPr>
          <w:rFonts w:hint="eastAsia" w:ascii="仿宋_GB2312" w:hAnsi="仿宋" w:eastAsia="仿宋_GB2312"/>
          <w:color w:val="000000"/>
          <w:sz w:val="32"/>
          <w:szCs w:val="32"/>
        </w:rPr>
        <w:t xml:space="preserve">法定代表人：                    法定代表人（委托人）：    </w:t>
      </w:r>
    </w:p>
    <w:p w14:paraId="273CCCA6">
      <w:pPr>
        <w:keepNext w:val="0"/>
        <w:keepLines w:val="0"/>
        <w:pageBreakBefore w:val="0"/>
        <w:kinsoku/>
        <w:overflowPunct/>
        <w:topLinePunct w:val="0"/>
        <w:autoSpaceDE/>
        <w:autoSpaceDN/>
        <w:bidi w:val="0"/>
        <w:snapToGrid/>
        <w:spacing w:line="578" w:lineRule="exact"/>
        <w:ind w:left="0" w:leftChars="0" w:firstLine="160" w:firstLineChars="50"/>
        <w:rPr>
          <w:rFonts w:ascii="仿宋_GB2312" w:hAnsi="仿宋" w:eastAsia="仿宋_GB2312"/>
          <w:color w:val="000000"/>
          <w:sz w:val="32"/>
          <w:szCs w:val="32"/>
        </w:rPr>
      </w:pPr>
    </w:p>
    <w:p w14:paraId="4D148600">
      <w:pPr>
        <w:keepNext w:val="0"/>
        <w:keepLines w:val="0"/>
        <w:pageBreakBefore w:val="0"/>
        <w:kinsoku/>
        <w:overflowPunct/>
        <w:topLinePunct w:val="0"/>
        <w:autoSpaceDE/>
        <w:autoSpaceDN/>
        <w:bidi w:val="0"/>
        <w:snapToGrid/>
        <w:spacing w:line="578" w:lineRule="exact"/>
        <w:ind w:left="0" w:leftChars="0" w:firstLine="160" w:firstLineChars="50"/>
        <w:rPr>
          <w:rFonts w:ascii="仿宋_GB2312" w:hAnsi="仿宋" w:eastAsia="仿宋_GB2312"/>
          <w:color w:val="000000"/>
          <w:sz w:val="32"/>
          <w:szCs w:val="32"/>
        </w:rPr>
      </w:pPr>
      <w:r>
        <w:rPr>
          <w:rFonts w:hint="eastAsia" w:ascii="仿宋_GB2312" w:hAnsi="仿宋" w:eastAsia="仿宋_GB2312"/>
          <w:color w:val="000000"/>
          <w:sz w:val="32"/>
          <w:szCs w:val="32"/>
        </w:rPr>
        <w:t>统一社会信用代码：             统一社会信用代码：</w:t>
      </w:r>
    </w:p>
    <w:p w14:paraId="6938BABB">
      <w:pPr>
        <w:keepNext w:val="0"/>
        <w:keepLines w:val="0"/>
        <w:pageBreakBefore w:val="0"/>
        <w:kinsoku/>
        <w:overflowPunct/>
        <w:topLinePunct w:val="0"/>
        <w:autoSpaceDE/>
        <w:autoSpaceDN/>
        <w:bidi w:val="0"/>
        <w:snapToGrid/>
        <w:spacing w:line="578" w:lineRule="exact"/>
        <w:ind w:left="0" w:leftChars="0" w:firstLine="160" w:firstLineChars="50"/>
        <w:rPr>
          <w:rFonts w:ascii="仿宋_GB2312" w:hAnsi="仿宋" w:eastAsia="仿宋_GB2312"/>
          <w:color w:val="000000"/>
          <w:sz w:val="32"/>
          <w:szCs w:val="32"/>
        </w:rPr>
      </w:pPr>
      <w:r>
        <w:rPr>
          <w:rFonts w:hint="eastAsia" w:ascii="仿宋_GB2312" w:hAnsi="仿宋" w:eastAsia="仿宋_GB2312"/>
          <w:color w:val="000000"/>
          <w:sz w:val="32"/>
          <w:szCs w:val="32"/>
        </w:rPr>
        <w:t xml:space="preserve">                               或身份证号码：</w:t>
      </w:r>
    </w:p>
    <w:p w14:paraId="074E94C3">
      <w:pPr>
        <w:keepNext w:val="0"/>
        <w:keepLines w:val="0"/>
        <w:pageBreakBefore w:val="0"/>
        <w:kinsoku/>
        <w:overflowPunct/>
        <w:topLinePunct w:val="0"/>
        <w:autoSpaceDE/>
        <w:autoSpaceDN/>
        <w:bidi w:val="0"/>
        <w:snapToGrid/>
        <w:spacing w:line="578" w:lineRule="exact"/>
        <w:ind w:left="0" w:leftChars="0" w:firstLine="160" w:firstLineChars="50"/>
        <w:rPr>
          <w:rFonts w:hint="eastAsia" w:ascii="仿宋_GB2312" w:hAnsi="仿宋" w:eastAsia="仿宋_GB2312"/>
          <w:color w:val="000000"/>
          <w:sz w:val="32"/>
          <w:szCs w:val="32"/>
        </w:rPr>
      </w:pPr>
    </w:p>
    <w:p w14:paraId="56067F4B">
      <w:pPr>
        <w:keepNext w:val="0"/>
        <w:keepLines w:val="0"/>
        <w:pageBreakBefore w:val="0"/>
        <w:kinsoku/>
        <w:overflowPunct/>
        <w:topLinePunct w:val="0"/>
        <w:autoSpaceDE/>
        <w:autoSpaceDN/>
        <w:bidi w:val="0"/>
        <w:snapToGrid/>
        <w:spacing w:line="578" w:lineRule="exact"/>
        <w:ind w:left="0" w:leftChars="0" w:firstLine="160" w:firstLineChars="50"/>
        <w:rPr>
          <w:rFonts w:ascii="仿宋_GB2312" w:hAnsi="仿宋" w:eastAsia="仿宋_GB2312"/>
          <w:color w:val="000000"/>
          <w:sz w:val="32"/>
          <w:szCs w:val="32"/>
        </w:rPr>
      </w:pPr>
      <w:r>
        <w:rPr>
          <w:rFonts w:hint="eastAsia" w:ascii="仿宋_GB2312" w:hAnsi="仿宋" w:eastAsia="仿宋_GB2312"/>
          <w:color w:val="000000"/>
          <w:sz w:val="32"/>
          <w:szCs w:val="32"/>
        </w:rPr>
        <w:t>联系电话：            　　　　 联系电话：　</w:t>
      </w:r>
    </w:p>
    <w:p w14:paraId="2A8DC1D2">
      <w:pPr>
        <w:keepNext w:val="0"/>
        <w:keepLines w:val="0"/>
        <w:pageBreakBefore w:val="0"/>
        <w:kinsoku/>
        <w:overflowPunct/>
        <w:topLinePunct w:val="0"/>
        <w:autoSpaceDE/>
        <w:autoSpaceDN/>
        <w:bidi w:val="0"/>
        <w:snapToGrid/>
        <w:spacing w:line="578" w:lineRule="exact"/>
        <w:ind w:left="0" w:leftChars="0" w:firstLine="160" w:firstLineChars="50"/>
        <w:rPr>
          <w:rFonts w:ascii="仿宋_GB2312" w:hAnsi="仿宋" w:eastAsia="仿宋_GB2312"/>
          <w:color w:val="000000"/>
          <w:sz w:val="32"/>
          <w:szCs w:val="32"/>
        </w:rPr>
      </w:pPr>
    </w:p>
    <w:p w14:paraId="478AECF7">
      <w:pPr>
        <w:keepNext w:val="0"/>
        <w:keepLines w:val="0"/>
        <w:pageBreakBefore w:val="0"/>
        <w:kinsoku/>
        <w:overflowPunct/>
        <w:topLinePunct w:val="0"/>
        <w:autoSpaceDE/>
        <w:autoSpaceDN/>
        <w:bidi w:val="0"/>
        <w:snapToGrid/>
        <w:spacing w:line="578" w:lineRule="exact"/>
        <w:ind w:left="0" w:leftChars="0" w:firstLine="160" w:firstLineChars="50"/>
        <w:rPr>
          <w:rFonts w:ascii="仿宋_GB2312" w:hAnsi="仿宋" w:eastAsia="仿宋_GB2312"/>
          <w:color w:val="000000"/>
          <w:sz w:val="32"/>
          <w:szCs w:val="32"/>
        </w:rPr>
      </w:pPr>
      <w:r>
        <w:rPr>
          <w:rFonts w:hint="eastAsia" w:ascii="仿宋_GB2312" w:hAnsi="仿宋" w:eastAsia="仿宋_GB2312"/>
          <w:color w:val="000000"/>
          <w:sz w:val="32"/>
          <w:szCs w:val="32"/>
        </w:rPr>
        <w:t>通讯及送达地址：               通讯及送达地址：</w:t>
      </w:r>
    </w:p>
    <w:p w14:paraId="000987D2">
      <w:pPr>
        <w:keepNext w:val="0"/>
        <w:keepLines w:val="0"/>
        <w:pageBreakBefore w:val="0"/>
        <w:kinsoku/>
        <w:overflowPunct/>
        <w:topLinePunct w:val="0"/>
        <w:autoSpaceDE/>
        <w:autoSpaceDN/>
        <w:bidi w:val="0"/>
        <w:snapToGrid/>
        <w:spacing w:line="578" w:lineRule="exact"/>
        <w:ind w:left="0" w:leftChars="0" w:firstLine="160" w:firstLineChars="50"/>
        <w:rPr>
          <w:rFonts w:hint="eastAsia" w:ascii="仿宋_GB2312" w:hAnsi="仿宋" w:eastAsia="仿宋_GB2312"/>
          <w:color w:val="000000"/>
          <w:sz w:val="32"/>
          <w:szCs w:val="32"/>
        </w:rPr>
      </w:pPr>
    </w:p>
    <w:p w14:paraId="296F8655">
      <w:pPr>
        <w:keepNext w:val="0"/>
        <w:keepLines w:val="0"/>
        <w:pageBreakBefore w:val="0"/>
        <w:kinsoku/>
        <w:overflowPunct/>
        <w:topLinePunct w:val="0"/>
        <w:autoSpaceDE/>
        <w:autoSpaceDN/>
        <w:bidi w:val="0"/>
        <w:snapToGrid/>
        <w:spacing w:line="578" w:lineRule="exact"/>
        <w:ind w:left="0" w:leftChars="0" w:firstLine="160" w:firstLineChars="50"/>
        <w:rPr>
          <w:rFonts w:ascii="仿宋_GB2312" w:hAnsi="仿宋" w:eastAsia="仿宋_GB2312"/>
          <w:color w:val="000000"/>
          <w:sz w:val="32"/>
          <w:szCs w:val="32"/>
        </w:rPr>
      </w:pPr>
      <w:r>
        <w:rPr>
          <w:rFonts w:hint="eastAsia" w:ascii="仿宋_GB2312" w:hAnsi="仿宋" w:eastAsia="仿宋_GB2312"/>
          <w:color w:val="000000"/>
          <w:sz w:val="32"/>
          <w:szCs w:val="32"/>
        </w:rPr>
        <w:t>电子邮箱：                     电子邮箱：</w:t>
      </w:r>
    </w:p>
    <w:p w14:paraId="563845CF">
      <w:pPr>
        <w:keepNext w:val="0"/>
        <w:keepLines w:val="0"/>
        <w:pageBreakBefore w:val="0"/>
        <w:kinsoku/>
        <w:overflowPunct/>
        <w:topLinePunct w:val="0"/>
        <w:autoSpaceDE/>
        <w:autoSpaceDN/>
        <w:bidi w:val="0"/>
        <w:snapToGrid/>
        <w:spacing w:line="578" w:lineRule="exact"/>
        <w:ind w:left="0" w:leftChars="0" w:firstLine="160" w:firstLineChars="50"/>
        <w:rPr>
          <w:rFonts w:hint="eastAsia" w:ascii="仿宋_GB2312" w:hAnsi="仿宋" w:eastAsia="仿宋_GB2312"/>
          <w:color w:val="000000"/>
          <w:sz w:val="32"/>
          <w:szCs w:val="32"/>
        </w:rPr>
      </w:pPr>
    </w:p>
    <w:p w14:paraId="29B94FE8">
      <w:pPr>
        <w:keepNext w:val="0"/>
        <w:keepLines w:val="0"/>
        <w:pageBreakBefore w:val="0"/>
        <w:kinsoku/>
        <w:overflowPunct/>
        <w:topLinePunct w:val="0"/>
        <w:autoSpaceDE/>
        <w:autoSpaceDN/>
        <w:bidi w:val="0"/>
        <w:snapToGrid/>
        <w:spacing w:line="578" w:lineRule="exact"/>
        <w:ind w:left="0" w:leftChars="0" w:firstLine="160" w:firstLineChars="50"/>
        <w:rPr>
          <w:rFonts w:ascii="仿宋_GB2312" w:hAnsi="仿宋" w:eastAsia="仿宋_GB2312"/>
          <w:color w:val="000000"/>
          <w:sz w:val="32"/>
          <w:szCs w:val="32"/>
        </w:rPr>
      </w:pPr>
      <w:r>
        <w:rPr>
          <w:rFonts w:hint="eastAsia" w:ascii="仿宋_GB2312" w:hAnsi="仿宋" w:eastAsia="仿宋_GB2312"/>
          <w:color w:val="000000"/>
          <w:sz w:val="32"/>
          <w:szCs w:val="32"/>
        </w:rPr>
        <w:t>二</w:t>
      </w:r>
      <w:r>
        <w:rPr>
          <w:rFonts w:hint="eastAsia" w:ascii="微软雅黑" w:hAnsi="微软雅黑" w:eastAsia="微软雅黑" w:cs="微软雅黑"/>
          <w:color w:val="000000"/>
          <w:sz w:val="32"/>
          <w:szCs w:val="32"/>
        </w:rPr>
        <w:t>〇</w:t>
      </w:r>
      <w:r>
        <w:rPr>
          <w:rFonts w:hint="eastAsia" w:ascii="仿宋_GB2312" w:hAnsi="仿宋" w:eastAsia="仿宋_GB2312"/>
          <w:color w:val="000000"/>
          <w:sz w:val="32"/>
          <w:szCs w:val="32"/>
        </w:rPr>
        <w:t>二</w:t>
      </w:r>
      <w:r>
        <w:rPr>
          <w:rFonts w:hint="eastAsia" w:ascii="仿宋_GB2312" w:hAnsi="仿宋" w:eastAsia="仿宋_GB2312"/>
          <w:color w:val="000000"/>
          <w:sz w:val="32"/>
          <w:szCs w:val="32"/>
          <w:lang w:val="en-US" w:eastAsia="zh-CN"/>
        </w:rPr>
        <w:t>六</w:t>
      </w:r>
      <w:r>
        <w:rPr>
          <w:rFonts w:hint="eastAsia" w:ascii="仿宋_GB2312" w:hAnsi="仿宋" w:eastAsia="仿宋_GB2312"/>
          <w:color w:val="000000"/>
          <w:sz w:val="32"/>
          <w:szCs w:val="32"/>
        </w:rPr>
        <w:t>年  月  日              二</w:t>
      </w:r>
      <w:r>
        <w:rPr>
          <w:rFonts w:hint="eastAsia" w:ascii="微软雅黑" w:hAnsi="微软雅黑" w:eastAsia="微软雅黑" w:cs="微软雅黑"/>
          <w:color w:val="000000"/>
          <w:sz w:val="32"/>
          <w:szCs w:val="32"/>
        </w:rPr>
        <w:t>〇</w:t>
      </w:r>
      <w:r>
        <w:rPr>
          <w:rFonts w:hint="eastAsia" w:ascii="仿宋_GB2312" w:hAnsi="仿宋" w:eastAsia="仿宋_GB2312"/>
          <w:color w:val="000000"/>
          <w:sz w:val="32"/>
          <w:szCs w:val="32"/>
        </w:rPr>
        <w:t>二</w:t>
      </w:r>
      <w:r>
        <w:rPr>
          <w:rFonts w:hint="eastAsia" w:ascii="仿宋_GB2312" w:hAnsi="仿宋" w:eastAsia="仿宋_GB2312"/>
          <w:color w:val="000000"/>
          <w:sz w:val="32"/>
          <w:szCs w:val="32"/>
          <w:lang w:val="en-US" w:eastAsia="zh-CN"/>
        </w:rPr>
        <w:t>六</w:t>
      </w:r>
      <w:r>
        <w:rPr>
          <w:rFonts w:hint="eastAsia" w:ascii="仿宋_GB2312" w:hAnsi="仿宋" w:eastAsia="仿宋_GB2312"/>
          <w:color w:val="000000"/>
          <w:sz w:val="32"/>
          <w:szCs w:val="32"/>
        </w:rPr>
        <w:t>年  月  日</w:t>
      </w:r>
    </w:p>
    <w:p w14:paraId="42775A1B">
      <w:pPr>
        <w:keepNext w:val="0"/>
        <w:keepLines w:val="0"/>
        <w:pageBreakBefore w:val="0"/>
        <w:kinsoku/>
        <w:overflowPunct/>
        <w:topLinePunct w:val="0"/>
        <w:autoSpaceDE/>
        <w:autoSpaceDN/>
        <w:bidi w:val="0"/>
        <w:snapToGrid/>
        <w:spacing w:line="578" w:lineRule="exact"/>
        <w:ind w:left="0" w:leftChars="0" w:firstLine="320" w:firstLineChars="100"/>
        <w:rPr>
          <w:rFonts w:ascii="仿宋_GB2312" w:hAnsi="仿宋" w:eastAsia="仿宋_GB2312"/>
          <w:color w:val="000000"/>
          <w:sz w:val="32"/>
          <w:szCs w:val="32"/>
        </w:rPr>
      </w:pPr>
    </w:p>
    <w:p w14:paraId="207BF98B">
      <w:pPr>
        <w:keepNext w:val="0"/>
        <w:keepLines w:val="0"/>
        <w:pageBreakBefore w:val="0"/>
        <w:numPr>
          <w:ilvl w:val="0"/>
          <w:numId w:val="0"/>
        </w:numPr>
        <w:kinsoku/>
        <w:wordWrap/>
        <w:overflowPunct/>
        <w:topLinePunct w:val="0"/>
        <w:autoSpaceDE/>
        <w:autoSpaceDN/>
        <w:bidi w:val="0"/>
        <w:adjustRightInd w:val="0"/>
        <w:snapToGrid/>
        <w:spacing w:line="578" w:lineRule="exact"/>
        <w:ind w:left="0" w:leftChars="0" w:right="0" w:rightChars="0"/>
        <w:jc w:val="both"/>
        <w:outlineLvl w:val="1"/>
        <w:rPr>
          <w:rFonts w:hint="eastAsia"/>
          <w:sz w:val="32"/>
          <w:szCs w:val="32"/>
        </w:rPr>
      </w:pPr>
      <w:r>
        <w:rPr>
          <w:rFonts w:hint="eastAsia" w:ascii="仿宋_GB2312" w:hAnsi="仿宋" w:eastAsia="仿宋_GB2312"/>
          <w:color w:val="000000"/>
          <w:sz w:val="32"/>
          <w:szCs w:val="32"/>
        </w:rPr>
        <w:t>附件：甲乙双方营业执照（或乙方身份证）复印件</w:t>
      </w:r>
      <w:r>
        <w:rPr>
          <w:rFonts w:hint="eastAsia"/>
          <w:sz w:val="32"/>
          <w:szCs w:val="32"/>
        </w:rPr>
        <w:t xml:space="preserve">  </w:t>
      </w:r>
    </w:p>
    <w:p w14:paraId="58433D73">
      <w:pPr>
        <w:pStyle w:val="2"/>
        <w:ind w:left="0" w:leftChars="0" w:right="-191" w:rightChars="-91" w:firstLine="0" w:firstLineChars="0"/>
        <w:jc w:val="both"/>
        <w:rPr>
          <w:rFonts w:hint="eastAsia" w:ascii="仿宋_GB2312" w:hAnsi="仿宋" w:eastAsia="仿宋_GB2312"/>
          <w:color w:val="000000"/>
          <w:sz w:val="32"/>
          <w:szCs w:val="32"/>
          <w:lang w:val="en-US" w:eastAsia="zh-CN"/>
        </w:rPr>
      </w:pPr>
    </w:p>
    <w:p w14:paraId="7C737DB9">
      <w:pPr>
        <w:rPr>
          <w:rFonts w:hint="default" w:ascii="Times New Roman" w:hAnsi="Times New Roman" w:eastAsia="方正仿宋_GB2312" w:cs="Times New Roman"/>
          <w:color w:val="auto"/>
          <w:sz w:val="32"/>
          <w:szCs w:val="32"/>
          <w:lang w:val="en-US" w:eastAsia="zh-CN"/>
        </w:rPr>
      </w:pPr>
    </w:p>
    <w:p w14:paraId="061B5A80">
      <w:bookmarkStart w:id="0" w:name="_GoBack"/>
      <w:bookmarkEnd w:id="0"/>
    </w:p>
    <w:sectPr>
      <w:footerReference r:id="rId5" w:type="default"/>
      <w:pgSz w:w="11906" w:h="16838"/>
      <w:pgMar w:top="2098" w:right="1474" w:bottom="1984" w:left="1587" w:header="851" w:footer="992" w:gutter="0"/>
      <w:pgNumType w:fmt="decimal" w:start="1"/>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71A5E987-1494-406D-9BB5-3AD1115A9F7D}"/>
  </w:font>
  <w:font w:name="黑体">
    <w:panose1 w:val="02010609060101010101"/>
    <w:charset w:val="86"/>
    <w:family w:val="auto"/>
    <w:pitch w:val="default"/>
    <w:sig w:usb0="800002BF" w:usb1="38CF7CFA" w:usb2="00000016" w:usb3="00000000" w:csb0="00040001" w:csb1="00000000"/>
    <w:embedRegular r:id="rId2" w:fontKey="{419C6289-5404-4060-B1AA-CAFB3FD5FB6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9FAB4889-DA8D-4E8B-A0A8-9F93373E82A4}"/>
  </w:font>
  <w:font w:name="仿宋">
    <w:panose1 w:val="02010609060101010101"/>
    <w:charset w:val="86"/>
    <w:family w:val="auto"/>
    <w:pitch w:val="default"/>
    <w:sig w:usb0="800002BF" w:usb1="38CF7CFA" w:usb2="00000016" w:usb3="00000000" w:csb0="00040001" w:csb1="00000000"/>
    <w:embedRegular r:id="rId4" w:fontKey="{B97C89B4-7545-4646-8052-8C43F8331211}"/>
  </w:font>
  <w:font w:name="仿宋_GB2312">
    <w:altName w:val="仿宋"/>
    <w:panose1 w:val="02010609030101010101"/>
    <w:charset w:val="86"/>
    <w:family w:val="modern"/>
    <w:pitch w:val="default"/>
    <w:sig w:usb0="00000000" w:usb1="00000000" w:usb2="00000000" w:usb3="00000000" w:csb0="00040000" w:csb1="00000000"/>
    <w:embedRegular r:id="rId5" w:fontKey="{085CB99A-B6A4-4F14-A46C-2D5F44B1209C}"/>
  </w:font>
  <w:font w:name="方正仿宋_GB2312">
    <w:panose1 w:val="02000000000000000000"/>
    <w:charset w:val="86"/>
    <w:family w:val="auto"/>
    <w:pitch w:val="default"/>
    <w:sig w:usb0="A00002BF" w:usb1="184F6CFA" w:usb2="00000012" w:usb3="00000000" w:csb0="00040001" w:csb1="00000000"/>
    <w:embedRegular r:id="rId6" w:fontKey="{57FB91B0-0082-4C1A-B528-F894E88E292A}"/>
  </w:font>
  <w:font w:name="微软雅黑">
    <w:panose1 w:val="020B0503020204020204"/>
    <w:charset w:val="86"/>
    <w:family w:val="swiss"/>
    <w:pitch w:val="default"/>
    <w:sig w:usb0="80000287" w:usb1="2ACF3C50" w:usb2="00000016" w:usb3="00000000" w:csb0="0004001F" w:csb1="00000000"/>
    <w:embedRegular r:id="rId7" w:fontKey="{354D1801-7BAF-4F0C-B285-2562D8F40645}"/>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0F80FC">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5EA5CB">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DFBB1F">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1C70D9">
                          <w:pPr>
                            <w:pStyle w:val="3"/>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GpUrO1gAAAAYBAAAPAAAAAAAAAAEAIAAAACIAAABkcnMvZG93bnJl&#10;di54bWxQSwECFAAUAAAACACHTuJAGfm5YjgCAABrBAAADgAAAAAAAAABACAAAAAlAQAAZHJzL2Uy&#10;b0RvYy54bWxQSwUGAAAAAAYABgBZAQAAzwUAAAAA&#10;">
              <v:fill on="f" focussize="0,0"/>
              <v:stroke on="f" weight="0.5pt"/>
              <v:imagedata o:title=""/>
              <o:lock v:ext="edit" aspectratio="f"/>
              <v:textbox inset="16pt,0mm,16pt,0mm" style="mso-fit-shape-to-text:t;">
                <w:txbxContent>
                  <w:p w14:paraId="231C70D9">
                    <w:pPr>
                      <w:pStyle w:val="3"/>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D1434E"/>
    <w:rsid w:val="50330B5C"/>
    <w:rsid w:val="6E5546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1"/>
      <w:szCs w:val="31"/>
      <w:lang w:val="en-US" w:eastAsia="en-US" w:bidi="ar-SA"/>
    </w:rPr>
  </w:style>
  <w:style w:type="paragraph" w:styleId="3">
    <w:name w:val="footer"/>
    <w:basedOn w:val="1"/>
    <w:qFormat/>
    <w:uiPriority w:val="0"/>
    <w:pPr>
      <w:tabs>
        <w:tab w:val="center" w:pos="4153"/>
        <w:tab w:val="right" w:pos="8306"/>
      </w:tabs>
      <w:snapToGrid w:val="0"/>
      <w:jc w:val="left"/>
    </w:pPr>
    <w:rPr>
      <w:sz w:val="18"/>
      <w:szCs w:val="18"/>
    </w:rPr>
  </w:style>
  <w:style w:type="table" w:styleId="5">
    <w:name w:val="Table Grid"/>
    <w:basedOn w:val="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7">
    <w:name w:val="表格文字"/>
    <w:basedOn w:val="1"/>
    <w:next w:val="2"/>
    <w:qFormat/>
    <w:uiPriority w:val="0"/>
    <w:pPr>
      <w:spacing w:line="420" w:lineRule="atLeast"/>
      <w:textAlignment w:val="baseline"/>
    </w:pPr>
    <w:rPr>
      <w:rFonts w:ascii="Times New Roman" w:hAnsi="Times New Roma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dcterms:modified xsi:type="dcterms:W3CDTF">2026-10-16T01:24:59Z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75D0B097C7CA417FA042CAC802B9A94F_12</vt:lpwstr>
  </property>
  <property fmtid="{D5CDD505-2E9C-101B-9397-08002B2CF9AE}" pid="4" name="KSOTemplateDocerSaveRecord">
    <vt:lpwstr>eyJoZGlkIjoiNWFmODA1YzE4MGFhYzk4YTkyMDkwMjc2ODEzOGM5NTciLCJ1c2VySWQiOiIxNjU0MjIyNTUyIn0=</vt:lpwstr>
  </property>
</Properties>
</file>